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E5F" w:rsidRDefault="00281E5F" w:rsidP="00A93803">
      <w:pPr>
        <w:ind w:firstLine="567"/>
        <w:jc w:val="center"/>
        <w:rPr>
          <w:rFonts w:ascii="Times New Roman" w:hAnsi="Times New Roman"/>
          <w:b/>
          <w:sz w:val="32"/>
        </w:rPr>
      </w:pPr>
    </w:p>
    <w:p w:rsidR="00281E5F" w:rsidRDefault="00281E5F" w:rsidP="00A93803">
      <w:pPr>
        <w:ind w:firstLine="567"/>
        <w:jc w:val="center"/>
        <w:rPr>
          <w:rFonts w:ascii="Times New Roman" w:hAnsi="Times New Roman"/>
          <w:b/>
          <w:sz w:val="32"/>
        </w:rPr>
      </w:pPr>
    </w:p>
    <w:p w:rsidR="00281E5F" w:rsidRDefault="00281E5F" w:rsidP="00A93803">
      <w:pPr>
        <w:ind w:firstLine="567"/>
        <w:jc w:val="center"/>
        <w:rPr>
          <w:rFonts w:ascii="Times New Roman" w:hAnsi="Times New Roman"/>
          <w:b/>
          <w:sz w:val="32"/>
        </w:rPr>
      </w:pPr>
    </w:p>
    <w:p w:rsidR="00281E5F" w:rsidRDefault="00281E5F" w:rsidP="00A93803">
      <w:pPr>
        <w:ind w:firstLine="567"/>
        <w:jc w:val="center"/>
        <w:rPr>
          <w:rFonts w:ascii="Times New Roman" w:hAnsi="Times New Roman"/>
          <w:b/>
          <w:sz w:val="32"/>
        </w:rPr>
      </w:pPr>
    </w:p>
    <w:p w:rsidR="00281E5F" w:rsidRDefault="00281E5F" w:rsidP="00A93803">
      <w:pPr>
        <w:ind w:firstLine="567"/>
        <w:jc w:val="center"/>
        <w:rPr>
          <w:rFonts w:ascii="Times New Roman" w:hAnsi="Times New Roman"/>
          <w:b/>
          <w:sz w:val="32"/>
        </w:rPr>
      </w:pPr>
    </w:p>
    <w:p w:rsidR="00281E5F" w:rsidRDefault="00281E5F" w:rsidP="00A93803">
      <w:pPr>
        <w:ind w:firstLine="567"/>
        <w:jc w:val="center"/>
        <w:rPr>
          <w:rFonts w:ascii="Times New Roman" w:hAnsi="Times New Roman"/>
          <w:b/>
          <w:sz w:val="32"/>
        </w:rPr>
      </w:pPr>
    </w:p>
    <w:p w:rsidR="00281E5F" w:rsidRPr="00A93803" w:rsidRDefault="00281E5F" w:rsidP="00A93803">
      <w:pPr>
        <w:ind w:firstLine="567"/>
        <w:jc w:val="center"/>
        <w:rPr>
          <w:rFonts w:ascii="Times New Roman" w:hAnsi="Times New Roman"/>
          <w:b/>
          <w:sz w:val="56"/>
        </w:rPr>
      </w:pPr>
      <w:r w:rsidRPr="00A93803">
        <w:rPr>
          <w:rFonts w:ascii="Times New Roman" w:hAnsi="Times New Roman"/>
          <w:b/>
          <w:sz w:val="56"/>
        </w:rPr>
        <w:t xml:space="preserve">Информация о федеральных и региональных </w:t>
      </w:r>
      <w:r w:rsidRPr="00A93803">
        <w:rPr>
          <w:rFonts w:ascii="Times New Roman" w:hAnsi="Times New Roman"/>
          <w:b/>
          <w:sz w:val="56"/>
        </w:rPr>
        <w:br/>
        <w:t>институтах развития</w:t>
      </w:r>
    </w:p>
    <w:p w:rsidR="00281E5F" w:rsidRPr="00A93803" w:rsidRDefault="00281E5F" w:rsidP="00A93803">
      <w:pPr>
        <w:ind w:firstLine="567"/>
        <w:jc w:val="center"/>
        <w:rPr>
          <w:rFonts w:ascii="Times New Roman" w:hAnsi="Times New Roman"/>
          <w:b/>
          <w:sz w:val="32"/>
        </w:rPr>
      </w:pPr>
    </w:p>
    <w:p w:rsidR="00281E5F" w:rsidRPr="00A93803" w:rsidRDefault="00281E5F" w:rsidP="00A93803">
      <w:pPr>
        <w:ind w:firstLine="567"/>
        <w:jc w:val="center"/>
        <w:rPr>
          <w:rFonts w:ascii="Times New Roman" w:hAnsi="Times New Roman"/>
          <w:b/>
          <w:sz w:val="32"/>
        </w:rPr>
      </w:pPr>
    </w:p>
    <w:p w:rsidR="00281E5F" w:rsidRPr="00A93803" w:rsidRDefault="00281E5F" w:rsidP="00A93803">
      <w:pPr>
        <w:ind w:firstLine="567"/>
        <w:jc w:val="center"/>
        <w:rPr>
          <w:rFonts w:ascii="Times New Roman" w:hAnsi="Times New Roman"/>
          <w:b/>
          <w:sz w:val="32"/>
        </w:rPr>
      </w:pPr>
    </w:p>
    <w:p w:rsidR="00281E5F" w:rsidRPr="00A93803" w:rsidRDefault="00281E5F" w:rsidP="00A93803">
      <w:pPr>
        <w:ind w:firstLine="567"/>
        <w:jc w:val="center"/>
        <w:rPr>
          <w:rFonts w:ascii="Times New Roman" w:hAnsi="Times New Roman"/>
          <w:b/>
          <w:sz w:val="32"/>
        </w:rPr>
      </w:pPr>
    </w:p>
    <w:p w:rsidR="00281E5F" w:rsidRPr="00A93803" w:rsidRDefault="00281E5F" w:rsidP="00A93803">
      <w:pPr>
        <w:ind w:firstLine="567"/>
        <w:jc w:val="center"/>
        <w:rPr>
          <w:rFonts w:ascii="Times New Roman" w:hAnsi="Times New Roman"/>
          <w:b/>
          <w:sz w:val="32"/>
        </w:rPr>
      </w:pPr>
    </w:p>
    <w:p w:rsidR="00281E5F" w:rsidRPr="00A93803" w:rsidRDefault="00281E5F" w:rsidP="00A93803">
      <w:pPr>
        <w:ind w:firstLine="567"/>
        <w:jc w:val="center"/>
        <w:rPr>
          <w:rFonts w:ascii="Times New Roman" w:hAnsi="Times New Roman"/>
          <w:b/>
          <w:sz w:val="28"/>
        </w:rPr>
      </w:pPr>
    </w:p>
    <w:p w:rsidR="00281E5F" w:rsidRPr="00A93803" w:rsidRDefault="00281E5F" w:rsidP="00A93803">
      <w:pPr>
        <w:ind w:firstLine="567"/>
        <w:jc w:val="center"/>
        <w:rPr>
          <w:rFonts w:ascii="Times New Roman" w:hAnsi="Times New Roman"/>
          <w:b/>
          <w:sz w:val="28"/>
        </w:rPr>
      </w:pPr>
      <w:r w:rsidRPr="00A93803">
        <w:rPr>
          <w:rFonts w:ascii="Times New Roman" w:hAnsi="Times New Roman"/>
          <w:b/>
          <w:sz w:val="28"/>
        </w:rPr>
        <w:t>Саратов 20</w:t>
      </w:r>
      <w:r w:rsidR="00523291" w:rsidRPr="00A93803">
        <w:rPr>
          <w:rFonts w:ascii="Times New Roman" w:hAnsi="Times New Roman"/>
          <w:b/>
          <w:sz w:val="28"/>
          <w:lang w:val="en-US"/>
        </w:rPr>
        <w:t>20</w:t>
      </w:r>
      <w:r w:rsidRPr="00A93803">
        <w:rPr>
          <w:rFonts w:ascii="Times New Roman" w:hAnsi="Times New Roman"/>
          <w:b/>
          <w:sz w:val="28"/>
        </w:rPr>
        <w:t xml:space="preserve"> год</w:t>
      </w:r>
    </w:p>
    <w:p w:rsidR="0012555C" w:rsidRPr="00A93803" w:rsidRDefault="00087429" w:rsidP="00A93803">
      <w:pPr>
        <w:pageBreakBefore/>
        <w:spacing w:after="0" w:line="240" w:lineRule="auto"/>
        <w:ind w:firstLine="567"/>
        <w:jc w:val="center"/>
        <w:rPr>
          <w:rFonts w:ascii="Times New Roman" w:hAnsi="Times New Roman"/>
          <w:b/>
          <w:sz w:val="36"/>
          <w:szCs w:val="28"/>
        </w:rPr>
      </w:pPr>
      <w:r w:rsidRPr="00A93803">
        <w:rPr>
          <w:rFonts w:ascii="Times New Roman" w:hAnsi="Times New Roman"/>
          <w:b/>
          <w:sz w:val="36"/>
          <w:szCs w:val="28"/>
        </w:rPr>
        <w:lastRenderedPageBreak/>
        <w:t>Федеральные</w:t>
      </w:r>
      <w:r w:rsidR="0012555C" w:rsidRPr="00A93803">
        <w:rPr>
          <w:rFonts w:ascii="Times New Roman" w:hAnsi="Times New Roman"/>
          <w:b/>
          <w:sz w:val="36"/>
          <w:szCs w:val="28"/>
        </w:rPr>
        <w:t xml:space="preserve"> </w:t>
      </w:r>
      <w:r w:rsidRPr="00A93803">
        <w:rPr>
          <w:rFonts w:ascii="Times New Roman" w:hAnsi="Times New Roman"/>
          <w:b/>
          <w:sz w:val="36"/>
          <w:szCs w:val="28"/>
        </w:rPr>
        <w:t>институты</w:t>
      </w:r>
      <w:r w:rsidR="0012555C" w:rsidRPr="00A93803">
        <w:rPr>
          <w:rFonts w:ascii="Times New Roman" w:hAnsi="Times New Roman"/>
          <w:b/>
          <w:sz w:val="36"/>
          <w:szCs w:val="28"/>
        </w:rPr>
        <w:t xml:space="preserve"> развития</w:t>
      </w:r>
    </w:p>
    <w:p w:rsidR="00EC0898" w:rsidRPr="00A93803" w:rsidRDefault="00EC0898" w:rsidP="00A93803">
      <w:pPr>
        <w:autoSpaceDE w:val="0"/>
        <w:autoSpaceDN w:val="0"/>
        <w:adjustRightInd w:val="0"/>
        <w:spacing w:after="0" w:line="240" w:lineRule="auto"/>
        <w:ind w:firstLine="567"/>
        <w:rPr>
          <w:rFonts w:ascii="Times New Roman" w:hAnsi="Times New Roman"/>
          <w:b/>
          <w:sz w:val="28"/>
          <w:szCs w:val="28"/>
        </w:rPr>
      </w:pPr>
    </w:p>
    <w:tbl>
      <w:tblPr>
        <w:tblStyle w:val="a3"/>
        <w:tblW w:w="0" w:type="auto"/>
        <w:tblLook w:val="04A0"/>
      </w:tblPr>
      <w:tblGrid>
        <w:gridCol w:w="15559"/>
      </w:tblGrid>
      <w:tr w:rsidR="00CA0CBC" w:rsidRPr="00A93803" w:rsidTr="008C5227">
        <w:tc>
          <w:tcPr>
            <w:tcW w:w="15559" w:type="dxa"/>
            <w:shd w:val="clear" w:color="auto" w:fill="C6D9F1" w:themeFill="text2" w:themeFillTint="33"/>
          </w:tcPr>
          <w:p w:rsidR="00CA0CBC" w:rsidRPr="00A93803" w:rsidRDefault="00CA0CBC"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Фонд Развития Промышленности</w:t>
            </w:r>
          </w:p>
          <w:p w:rsidR="00CA0CBC" w:rsidRPr="00A93803" w:rsidRDefault="00CA0CBC" w:rsidP="00A93803">
            <w:pPr>
              <w:autoSpaceDE w:val="0"/>
              <w:autoSpaceDN w:val="0"/>
              <w:adjustRightInd w:val="0"/>
              <w:spacing w:after="0" w:line="240" w:lineRule="auto"/>
              <w:ind w:firstLine="567"/>
              <w:jc w:val="both"/>
              <w:rPr>
                <w:rFonts w:ascii="Times New Roman" w:hAnsi="Times New Roman"/>
                <w:i/>
                <w:sz w:val="28"/>
                <w:szCs w:val="28"/>
              </w:rPr>
            </w:pPr>
            <w:r w:rsidRPr="00A93803">
              <w:rPr>
                <w:rFonts w:ascii="Times New Roman" w:hAnsi="Times New Roman"/>
                <w:i/>
                <w:sz w:val="28"/>
                <w:szCs w:val="28"/>
              </w:rPr>
              <w:t>создан</w:t>
            </w:r>
            <w:r w:rsidRPr="00A93803">
              <w:rPr>
                <w:rFonts w:ascii="Times New Roman" w:hAnsi="Times New Roman"/>
                <w:i/>
                <w:sz w:val="24"/>
                <w:szCs w:val="28"/>
              </w:rPr>
              <w:t xml:space="preserve"> </w:t>
            </w:r>
            <w:r w:rsidRPr="00A93803">
              <w:rPr>
                <w:rFonts w:ascii="Times New Roman" w:hAnsi="Times New Roman"/>
                <w:i/>
                <w:sz w:val="28"/>
                <w:szCs w:val="28"/>
              </w:rPr>
              <w:t>Распоряжением Правительства РФ  от 28.08.2014 г. путём преобразования Российского фонда технологического развития</w:t>
            </w:r>
          </w:p>
        </w:tc>
      </w:tr>
      <w:tr w:rsidR="00CA0CBC" w:rsidRPr="00A93803" w:rsidTr="008C5227">
        <w:tc>
          <w:tcPr>
            <w:tcW w:w="15559" w:type="dxa"/>
          </w:tcPr>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«Проекты развития».</w:t>
            </w:r>
            <w:r w:rsidRPr="00A93803">
              <w:rPr>
                <w:rFonts w:ascii="Times New Roman" w:hAnsi="Times New Roman"/>
                <w:iCs/>
                <w:sz w:val="28"/>
                <w:szCs w:val="28"/>
                <w:lang w:eastAsia="ru-RU"/>
              </w:rPr>
              <w:t xml:space="preserve"> Целевой займ в размере 50-500 млн. рублей на 5 лет, общая процентная ставка – 5% годовых, 3% годовых – при наличии банковской гарантии, при покупке российского оборудования, 1% - при экспорте не менее 50% продукции от суммы займа в год. Общий бюджет проекта от 100 млн. руб. Софинансирование 50% бюджета, в том числе за счет собственных средств (средств акционера) не менее 15% от суммы займа.</w:t>
            </w:r>
          </w:p>
          <w:p w:rsidR="001059BE" w:rsidRPr="00A93803" w:rsidRDefault="001059BE" w:rsidP="00A93803">
            <w:pPr>
              <w:spacing w:after="0" w:line="240" w:lineRule="auto"/>
              <w:ind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Заёмное софинансирование предоставляется на проекты, на</w:t>
            </w:r>
            <w:r w:rsidR="006F0BC1" w:rsidRPr="00A93803">
              <w:rPr>
                <w:rFonts w:ascii="Times New Roman" w:hAnsi="Times New Roman"/>
                <w:i/>
                <w:iCs/>
                <w:sz w:val="28"/>
                <w:szCs w:val="28"/>
                <w:lang w:eastAsia="ru-RU"/>
              </w:rPr>
              <w:t xml:space="preserve">правленные на импортозамещение, экспорт и </w:t>
            </w:r>
            <w:r w:rsidRPr="00A93803">
              <w:rPr>
                <w:rFonts w:ascii="Times New Roman" w:hAnsi="Times New Roman"/>
                <w:i/>
                <w:iCs/>
                <w:sz w:val="28"/>
                <w:szCs w:val="28"/>
                <w:lang w:eastAsia="ru-RU"/>
              </w:rPr>
              <w:t xml:space="preserve"> производство </w:t>
            </w:r>
            <w:r w:rsidR="006F0BC1" w:rsidRPr="00A93803">
              <w:rPr>
                <w:rFonts w:ascii="Times New Roman" w:hAnsi="Times New Roman"/>
                <w:i/>
                <w:iCs/>
                <w:sz w:val="28"/>
                <w:szCs w:val="28"/>
                <w:lang w:eastAsia="ru-RU"/>
              </w:rPr>
              <w:t xml:space="preserve">высокотехнологичной </w:t>
            </w:r>
            <w:r w:rsidRPr="00A93803">
              <w:rPr>
                <w:rFonts w:ascii="Times New Roman" w:hAnsi="Times New Roman"/>
                <w:i/>
                <w:iCs/>
                <w:sz w:val="28"/>
                <w:szCs w:val="28"/>
                <w:lang w:eastAsia="ru-RU"/>
              </w:rPr>
              <w:t>продукции гражданского назначения.</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«Конверсия».</w:t>
            </w:r>
            <w:r w:rsidRPr="00A93803">
              <w:rPr>
                <w:rFonts w:ascii="Times New Roman" w:hAnsi="Times New Roman"/>
                <w:iCs/>
                <w:sz w:val="28"/>
                <w:szCs w:val="28"/>
                <w:lang w:eastAsia="ru-RU"/>
              </w:rPr>
              <w:t xml:space="preserve"> Сумма займа 80-750 млн. руб. предоставляется на 5 лет по ставке в первые 3 года – 1%, оставшиеся 2 года – 5%. Общий бюджет проекта – от 100 млн. руб. Софинансирование со стороны заявителя, частного инвестора не менее 20% бюджета проекта.</w:t>
            </w:r>
          </w:p>
          <w:p w:rsidR="001059BE" w:rsidRPr="00A93803" w:rsidRDefault="001059BE" w:rsidP="00A93803">
            <w:pPr>
              <w:spacing w:after="0" w:line="240" w:lineRule="auto"/>
              <w:ind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Заёмное софинансирование предоставляется предприятиям ОПК на проекты, направленные на производство высокотехнологичной продукции гражданского и/или двойного назначения.</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«Комплектующие изделия».</w:t>
            </w:r>
            <w:r w:rsidRPr="00A93803">
              <w:rPr>
                <w:rFonts w:ascii="Times New Roman" w:hAnsi="Times New Roman"/>
                <w:iCs/>
                <w:sz w:val="28"/>
                <w:szCs w:val="28"/>
                <w:lang w:eastAsia="ru-RU"/>
              </w:rPr>
              <w:t xml:space="preserve"> Сумма займа 50-500 млн. руб. предоставляется на 5 лет по ставке в первые 3 года – 1%, оставшиеся 2 года – 5%. Общий бюджет проекта – от 62,5 млн. руб. Софинансирование со стороны заявителя, частного инвестора не менее 20% бюджета проекта.</w:t>
            </w:r>
          </w:p>
          <w:p w:rsidR="001059BE" w:rsidRPr="00A93803" w:rsidRDefault="001059BE" w:rsidP="00A93803">
            <w:pPr>
              <w:spacing w:after="0" w:line="240" w:lineRule="auto"/>
              <w:ind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Заёмное софинансирование предоставляется на модернизацию или организацию производства комплектующих изделий, повышающих уровень локализации конечной российской продукции.</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лизинговых займов</w:t>
            </w:r>
            <w:r w:rsidRPr="00A93803">
              <w:rPr>
                <w:rFonts w:ascii="Times New Roman" w:hAnsi="Times New Roman"/>
                <w:b/>
                <w:iCs/>
                <w:sz w:val="28"/>
                <w:szCs w:val="28"/>
                <w:lang w:eastAsia="ru-RU"/>
              </w:rPr>
              <w:t>.</w:t>
            </w:r>
            <w:r w:rsidRPr="00A93803">
              <w:rPr>
                <w:rFonts w:ascii="Times New Roman" w:hAnsi="Times New Roman"/>
                <w:iCs/>
                <w:sz w:val="28"/>
                <w:szCs w:val="28"/>
                <w:lang w:eastAsia="ru-RU"/>
              </w:rPr>
              <w:t xml:space="preserve"> Сумма займа 5-500 млн. руб. Срок до 5 лет. Предоставляется для финансирования от 10% до 90% первоначального взноса (аванса) лизингополучателя, составляющего от 10% до 50% от стоимости приобретаемого в рамках договора промышленного оборудования. Максимальный размер займа Фонда</w:t>
            </w:r>
            <w:r w:rsidR="006F0BC1" w:rsidRPr="00A93803">
              <w:rPr>
                <w:rFonts w:ascii="Times New Roman" w:hAnsi="Times New Roman"/>
                <w:iCs/>
                <w:sz w:val="28"/>
                <w:szCs w:val="28"/>
                <w:lang w:eastAsia="ru-RU"/>
              </w:rPr>
              <w:t xml:space="preserve"> может составлять до 45% от общей стоимости промышленного оборудования для обрабатывающих производств и</w:t>
            </w:r>
            <w:r w:rsidRPr="00A93803">
              <w:rPr>
                <w:rFonts w:ascii="Times New Roman" w:hAnsi="Times New Roman"/>
                <w:iCs/>
                <w:sz w:val="28"/>
                <w:szCs w:val="28"/>
                <w:lang w:eastAsia="ru-RU"/>
              </w:rPr>
              <w:t xml:space="preserve"> 27%</w:t>
            </w:r>
            <w:r w:rsidR="006F0BC1" w:rsidRPr="00A93803">
              <w:rPr>
                <w:rFonts w:ascii="Times New Roman" w:hAnsi="Times New Roman"/>
                <w:iCs/>
                <w:sz w:val="28"/>
                <w:szCs w:val="28"/>
                <w:lang w:eastAsia="ru-RU"/>
              </w:rPr>
              <w:t xml:space="preserve"> для других лизинговых проектов</w:t>
            </w:r>
            <w:r w:rsidRPr="00A93803">
              <w:rPr>
                <w:rFonts w:ascii="Times New Roman" w:hAnsi="Times New Roman"/>
                <w:iCs/>
                <w:sz w:val="28"/>
                <w:szCs w:val="28"/>
                <w:lang w:eastAsia="ru-RU"/>
              </w:rPr>
              <w:t>. Минимальный общий бюджет проекта – 20 млн. руб. Процентная ставка на заём ФРП – 1%</w:t>
            </w:r>
            <w:r w:rsidR="006F0BC1" w:rsidRPr="00A93803">
              <w:rPr>
                <w:rFonts w:ascii="Times New Roman" w:hAnsi="Times New Roman"/>
                <w:iCs/>
                <w:sz w:val="28"/>
                <w:szCs w:val="28"/>
                <w:lang w:eastAsia="ru-RU"/>
              </w:rPr>
              <w:t xml:space="preserve"> для обрабатывающих производств, 5% - для других лизинговых проектов</w:t>
            </w:r>
            <w:r w:rsidRPr="00A93803">
              <w:rPr>
                <w:rFonts w:ascii="Times New Roman" w:hAnsi="Times New Roman"/>
                <w:iCs/>
                <w:sz w:val="28"/>
                <w:szCs w:val="28"/>
                <w:lang w:eastAsia="ru-RU"/>
              </w:rPr>
              <w:t>.</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«Станкостроение».</w:t>
            </w:r>
            <w:r w:rsidRPr="00A93803">
              <w:rPr>
                <w:rFonts w:ascii="Times New Roman" w:hAnsi="Times New Roman"/>
                <w:iCs/>
                <w:sz w:val="28"/>
                <w:szCs w:val="28"/>
                <w:lang w:eastAsia="ru-RU"/>
              </w:rPr>
              <w:t xml:space="preserve"> Сумма займа 50-500 млн. руб. предоставляется на 7 лет. Ставка первые 3 года – 1%,</w:t>
            </w:r>
            <w:r w:rsidR="006F0BC1" w:rsidRPr="00A93803">
              <w:rPr>
                <w:rFonts w:ascii="Times New Roman" w:hAnsi="Times New Roman"/>
                <w:iCs/>
                <w:sz w:val="28"/>
                <w:szCs w:val="28"/>
                <w:lang w:eastAsia="ru-RU"/>
              </w:rPr>
              <w:t xml:space="preserve">оставшийся срок </w:t>
            </w:r>
            <w:r w:rsidRPr="00A93803">
              <w:rPr>
                <w:rFonts w:ascii="Times New Roman" w:hAnsi="Times New Roman"/>
                <w:iCs/>
                <w:sz w:val="28"/>
                <w:szCs w:val="28"/>
                <w:lang w:eastAsia="ru-RU"/>
              </w:rPr>
              <w:t>– 5%. Общий бюджет проекта – от 62,5 млн. руб. Софинансирование со стороны заявителя, частного инвестора не менее 20% бюджета проекта.</w:t>
            </w:r>
          </w:p>
          <w:p w:rsidR="001059BE" w:rsidRPr="00A93803" w:rsidRDefault="001059BE" w:rsidP="00A93803">
            <w:pPr>
              <w:spacing w:after="0" w:line="240" w:lineRule="auto"/>
              <w:ind w:firstLine="567"/>
              <w:jc w:val="both"/>
              <w:rPr>
                <w:rFonts w:ascii="Times New Roman" w:hAnsi="Times New Roman"/>
                <w:i/>
                <w:sz w:val="28"/>
                <w:szCs w:val="28"/>
              </w:rPr>
            </w:pPr>
            <w:r w:rsidRPr="00A93803">
              <w:rPr>
                <w:rFonts w:ascii="Times New Roman" w:hAnsi="Times New Roman"/>
                <w:i/>
                <w:sz w:val="28"/>
                <w:szCs w:val="28"/>
              </w:rPr>
              <w:lastRenderedPageBreak/>
              <w:t>Промышленным компаниям предоставляются займы на технологическое перевооружение и модернизацию производства оборудования и инженерного программного обеспечения.</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«Маркировка лекарств».</w:t>
            </w:r>
            <w:r w:rsidRPr="00A93803">
              <w:rPr>
                <w:rFonts w:ascii="Times New Roman" w:hAnsi="Times New Roman"/>
                <w:b/>
                <w:iCs/>
                <w:sz w:val="28"/>
                <w:szCs w:val="28"/>
                <w:lang w:eastAsia="ru-RU"/>
              </w:rPr>
              <w:t xml:space="preserve"> </w:t>
            </w:r>
            <w:r w:rsidRPr="00A93803">
              <w:rPr>
                <w:rFonts w:ascii="Times New Roman" w:hAnsi="Times New Roman"/>
                <w:iCs/>
                <w:sz w:val="28"/>
                <w:szCs w:val="28"/>
                <w:lang w:eastAsia="ru-RU"/>
              </w:rPr>
              <w:t>Сумма займа 5-50 млн. руб. предоставляется на срок до 2 лет по ставке 1%.</w:t>
            </w:r>
          </w:p>
          <w:p w:rsidR="001059BE" w:rsidRPr="00A93803" w:rsidRDefault="001059BE" w:rsidP="00A93803">
            <w:pPr>
              <w:spacing w:after="0" w:line="240" w:lineRule="auto"/>
              <w:ind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Заёмное финансирование предоставляется на целевую закупку оборудования для маркировки лекарств.</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«Цифровизация промышленности»</w:t>
            </w:r>
            <w:r w:rsidRPr="00A93803">
              <w:rPr>
                <w:rFonts w:ascii="Times New Roman" w:hAnsi="Times New Roman"/>
                <w:iCs/>
                <w:sz w:val="28"/>
                <w:szCs w:val="28"/>
                <w:lang w:eastAsia="ru-RU"/>
              </w:rPr>
              <w:t xml:space="preserve">  Сумма займа 20-500 млн. руб. предоставляется на 5 лет по ставке 1% в случае с софтом РФ или системным интегратором, в остальных случаях – 5%. Общий бюджет проекта от 25,0 млн. руб. Софинансирование со стороны заявителя, частного инвестора не менее 20% бюджета проекта.</w:t>
            </w:r>
          </w:p>
          <w:p w:rsidR="001059BE" w:rsidRPr="00A93803" w:rsidRDefault="001059BE" w:rsidP="00A93803">
            <w:pPr>
              <w:spacing w:after="0" w:line="240" w:lineRule="auto"/>
              <w:ind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 xml:space="preserve">Заёмное софинансирование </w:t>
            </w:r>
            <w:r w:rsidR="006F0BC1" w:rsidRPr="00A93803">
              <w:rPr>
                <w:rFonts w:ascii="Times New Roman" w:hAnsi="Times New Roman"/>
                <w:i/>
                <w:iCs/>
                <w:sz w:val="28"/>
                <w:szCs w:val="28"/>
                <w:lang w:eastAsia="ru-RU"/>
              </w:rPr>
              <w:t>предоставляется на проекты, направленные</w:t>
            </w:r>
            <w:r w:rsidRPr="00A93803">
              <w:rPr>
                <w:rFonts w:ascii="Times New Roman" w:hAnsi="Times New Roman"/>
                <w:i/>
                <w:iCs/>
                <w:sz w:val="28"/>
                <w:szCs w:val="28"/>
                <w:lang w:eastAsia="ru-RU"/>
              </w:rPr>
              <w:t xml:space="preserve"> на внедрение цифровых и технологических решений, призванных оптимизировать производственные процессы на предприятии.</w:t>
            </w:r>
          </w:p>
          <w:p w:rsidR="001059BE"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b/>
                <w:iCs/>
                <w:sz w:val="28"/>
                <w:szCs w:val="28"/>
                <w:u w:val="single"/>
                <w:lang w:eastAsia="ru-RU"/>
              </w:rPr>
              <w:t>Программа «Совместные займы»</w:t>
            </w:r>
            <w:r w:rsidRPr="00A93803">
              <w:rPr>
                <w:rFonts w:ascii="Times New Roman" w:hAnsi="Times New Roman"/>
                <w:b/>
                <w:iCs/>
                <w:sz w:val="28"/>
                <w:szCs w:val="28"/>
                <w:lang w:eastAsia="ru-RU"/>
              </w:rPr>
              <w:t>.</w:t>
            </w:r>
            <w:r w:rsidRPr="00A93803">
              <w:rPr>
                <w:rFonts w:ascii="Times New Roman" w:hAnsi="Times New Roman"/>
                <w:iCs/>
                <w:sz w:val="28"/>
                <w:szCs w:val="28"/>
                <w:lang w:eastAsia="ru-RU"/>
              </w:rPr>
              <w:t xml:space="preserve"> Федеральный и региональные фонды предоставляют займы под 1%</w:t>
            </w:r>
            <w:r w:rsidR="006F0BC1" w:rsidRPr="00A93803">
              <w:rPr>
                <w:rFonts w:ascii="Times New Roman" w:hAnsi="Times New Roman"/>
                <w:iCs/>
                <w:sz w:val="28"/>
                <w:szCs w:val="28"/>
                <w:lang w:eastAsia="ru-RU"/>
              </w:rPr>
              <w:t>,3%</w:t>
            </w:r>
            <w:r w:rsidRPr="00A93803">
              <w:rPr>
                <w:rFonts w:ascii="Times New Roman" w:hAnsi="Times New Roman"/>
                <w:iCs/>
                <w:sz w:val="28"/>
                <w:szCs w:val="28"/>
                <w:lang w:eastAsia="ru-RU"/>
              </w:rPr>
              <w:t xml:space="preserve"> и 5% годовых на реализацию проектов в рамках программ "Проекты развития" и "Комплектующие изделия" в соотношении 70% (федеральные средства) на 30% (средства регионов).</w:t>
            </w:r>
          </w:p>
          <w:p w:rsidR="001059BE" w:rsidRPr="00A93803" w:rsidRDefault="001059BE" w:rsidP="00A93803">
            <w:pPr>
              <w:spacing w:after="0" w:line="240" w:lineRule="auto"/>
              <w:ind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Проекты развития: сумма займа – 20-100 млн. руб., ставка 5%, 3% (с банковской гарантией, при покупке российского оборудования), 1% - при экспорте не менее 50% от суммы займа). Общий бюджет проекта от 40 млн. руб.</w:t>
            </w:r>
          </w:p>
          <w:p w:rsidR="00CA0CBC" w:rsidRPr="00A93803" w:rsidRDefault="001059BE" w:rsidP="00A93803">
            <w:pPr>
              <w:spacing w:after="0" w:line="240" w:lineRule="auto"/>
              <w:ind w:firstLine="567"/>
              <w:jc w:val="both"/>
              <w:rPr>
                <w:rFonts w:ascii="Times New Roman" w:hAnsi="Times New Roman"/>
                <w:iCs/>
                <w:sz w:val="28"/>
                <w:szCs w:val="28"/>
                <w:lang w:eastAsia="ru-RU"/>
              </w:rPr>
            </w:pPr>
            <w:r w:rsidRPr="00A93803">
              <w:rPr>
                <w:rFonts w:ascii="Times New Roman" w:hAnsi="Times New Roman"/>
                <w:i/>
                <w:iCs/>
                <w:sz w:val="28"/>
                <w:szCs w:val="28"/>
                <w:lang w:eastAsia="ru-RU"/>
              </w:rPr>
              <w:t>Комплектующие изделия: сумма займа – 20-100 млн. руб., ставка 1% в первые 3 года, на оставшийся срок – 5%. Общий бюджет проекта от 25,0 млн. руб.</w:t>
            </w:r>
          </w:p>
        </w:tc>
      </w:tr>
    </w:tbl>
    <w:p w:rsidR="00CA0CBC" w:rsidRPr="00A93803" w:rsidRDefault="00CA0CBC" w:rsidP="00A93803">
      <w:pPr>
        <w:autoSpaceDE w:val="0"/>
        <w:autoSpaceDN w:val="0"/>
        <w:adjustRightInd w:val="0"/>
        <w:spacing w:after="0" w:line="240" w:lineRule="auto"/>
        <w:ind w:firstLine="567"/>
        <w:rPr>
          <w:rFonts w:ascii="Times New Roman" w:hAnsi="Times New Roman"/>
          <w:b/>
          <w:sz w:val="32"/>
          <w:szCs w:val="28"/>
        </w:rPr>
      </w:pPr>
    </w:p>
    <w:tbl>
      <w:tblPr>
        <w:tblStyle w:val="a3"/>
        <w:tblW w:w="0" w:type="auto"/>
        <w:tblLook w:val="04A0"/>
      </w:tblPr>
      <w:tblGrid>
        <w:gridCol w:w="15352"/>
      </w:tblGrid>
      <w:tr w:rsidR="00CA0CBC" w:rsidRPr="00A93803" w:rsidTr="00CA0CBC">
        <w:tc>
          <w:tcPr>
            <w:tcW w:w="15352" w:type="dxa"/>
            <w:shd w:val="clear" w:color="auto" w:fill="C6D9F1" w:themeFill="text2" w:themeFillTint="33"/>
          </w:tcPr>
          <w:p w:rsidR="00CA0CBC" w:rsidRPr="00A93803" w:rsidRDefault="00CA0CBC"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Специальные инвестиционные контракты для отдельных отраслей промышленности</w:t>
            </w:r>
          </w:p>
          <w:p w:rsidR="00CA0CBC" w:rsidRPr="00A93803" w:rsidRDefault="009C1D77" w:rsidP="00A93803">
            <w:pPr>
              <w:autoSpaceDE w:val="0"/>
              <w:autoSpaceDN w:val="0"/>
              <w:adjustRightInd w:val="0"/>
              <w:spacing w:after="0" w:line="240" w:lineRule="auto"/>
              <w:ind w:firstLine="567"/>
              <w:rPr>
                <w:rFonts w:ascii="Times New Roman" w:hAnsi="Times New Roman"/>
                <w:i/>
                <w:sz w:val="28"/>
                <w:szCs w:val="28"/>
              </w:rPr>
            </w:pPr>
            <w:r w:rsidRPr="00A93803">
              <w:rPr>
                <w:rFonts w:ascii="Times New Roman" w:hAnsi="Times New Roman"/>
                <w:i/>
                <w:sz w:val="28"/>
                <w:szCs w:val="28"/>
              </w:rPr>
              <w:t>Федеральный закон от 31 декабря 2014 года № 488-ФЗ «О промышленной политике в Российской Федерации</w:t>
            </w:r>
          </w:p>
        </w:tc>
      </w:tr>
      <w:tr w:rsidR="00CA0CBC" w:rsidRPr="00A93803" w:rsidTr="00CA0CBC">
        <w:tc>
          <w:tcPr>
            <w:tcW w:w="15352" w:type="dxa"/>
          </w:tcPr>
          <w:p w:rsidR="00CA0CBC" w:rsidRPr="00A93803" w:rsidRDefault="00CA0CBC" w:rsidP="00A93803">
            <w:pPr>
              <w:shd w:val="clear" w:color="auto" w:fill="FFFFFF"/>
              <w:spacing w:after="0" w:line="240" w:lineRule="auto"/>
              <w:ind w:firstLine="567"/>
              <w:jc w:val="both"/>
              <w:rPr>
                <w:rFonts w:ascii="Times New Roman" w:hAnsi="Times New Roman"/>
                <w:iCs/>
                <w:sz w:val="28"/>
                <w:szCs w:val="28"/>
              </w:rPr>
            </w:pPr>
            <w:r w:rsidRPr="00A93803">
              <w:rPr>
                <w:rFonts w:ascii="Times New Roman" w:hAnsi="Times New Roman"/>
                <w:iCs/>
                <w:sz w:val="28"/>
                <w:szCs w:val="28"/>
              </w:rPr>
              <w:t>Условия заключения специальных инвестиционных контрактов для промышленности:</w:t>
            </w:r>
          </w:p>
          <w:p w:rsidR="009C1D77" w:rsidRPr="00A93803" w:rsidRDefault="009C1D77" w:rsidP="00A93803">
            <w:pPr>
              <w:autoSpaceDE w:val="0"/>
              <w:autoSpaceDN w:val="0"/>
              <w:adjustRightInd w:val="0"/>
              <w:spacing w:after="0" w:line="240" w:lineRule="auto"/>
              <w:ind w:firstLine="567"/>
              <w:jc w:val="both"/>
              <w:rPr>
                <w:rFonts w:ascii="Times New Roman" w:hAnsi="Times New Roman"/>
                <w:sz w:val="28"/>
                <w:szCs w:val="28"/>
                <w:lang w:eastAsia="ru-RU"/>
              </w:rPr>
            </w:pPr>
            <w:r w:rsidRPr="00A93803">
              <w:rPr>
                <w:rFonts w:ascii="Times New Roman" w:hAnsi="Times New Roman"/>
                <w:sz w:val="28"/>
                <w:szCs w:val="28"/>
                <w:lang w:eastAsia="ru-RU"/>
              </w:rPr>
              <w:t xml:space="preserve">По СПИК инвестор обязуется реализовать инвестпроект по внедрению или разработке и внедрению технологии, </w:t>
            </w:r>
            <w:r w:rsidRPr="00A93803">
              <w:rPr>
                <w:rFonts w:ascii="Times New Roman" w:hAnsi="Times New Roman"/>
                <w:sz w:val="28"/>
                <w:szCs w:val="28"/>
              </w:rPr>
              <w:t>из числа технологий, включенных в перечень</w:t>
            </w:r>
            <w:r w:rsidRPr="00A93803">
              <w:rPr>
                <w:rFonts w:ascii="Times New Roman" w:hAnsi="Times New Roman"/>
                <w:sz w:val="28"/>
                <w:szCs w:val="28"/>
                <w:lang w:eastAsia="ru-RU"/>
              </w:rPr>
              <w:t xml:space="preserve"> Правительством РФ.</w:t>
            </w:r>
          </w:p>
          <w:p w:rsidR="009C1D77" w:rsidRPr="00A93803" w:rsidRDefault="009C1D77"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СПИК заключается на срок не более чем 15 лет для реализации проектов, объем инвестиций по которым не превышает 50,0 миллиардов рублей (без НДС), или не более чем 20 лет для реализации проектов, объем инвестиций по которым превышает 50 миллиардов рублей (без НДС).</w:t>
            </w:r>
          </w:p>
          <w:p w:rsidR="009C1D77" w:rsidRPr="00A93803" w:rsidRDefault="009C1D77" w:rsidP="00A93803">
            <w:pPr>
              <w:shd w:val="clear" w:color="auto" w:fill="FFFFFF"/>
              <w:spacing w:after="0" w:line="240" w:lineRule="auto"/>
              <w:ind w:firstLine="567"/>
              <w:jc w:val="both"/>
              <w:rPr>
                <w:rFonts w:ascii="Times New Roman" w:hAnsi="Times New Roman"/>
                <w:iCs/>
                <w:sz w:val="28"/>
                <w:szCs w:val="28"/>
              </w:rPr>
            </w:pPr>
            <w:r w:rsidRPr="00A93803">
              <w:rPr>
                <w:rFonts w:ascii="Times New Roman" w:hAnsi="Times New Roman"/>
                <w:iCs/>
                <w:sz w:val="28"/>
                <w:szCs w:val="28"/>
              </w:rPr>
              <w:t>При реализации СПИК инвестору:</w:t>
            </w:r>
          </w:p>
          <w:p w:rsidR="009C1D77" w:rsidRPr="00A93803" w:rsidRDefault="009C1D77"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предоставляются налоговые льготы: снижение ставок по налогу на прибыль (федеральная ставка - 0%, региональная планируется в размере 5%), по налогу на имущество (планируется ставка 0,1%), возможно установление льготы по земельному налогу муниципальным образованием;</w:t>
            </w:r>
          </w:p>
          <w:p w:rsidR="009C1D77" w:rsidRPr="00A93803" w:rsidRDefault="009C1D77" w:rsidP="00A93803">
            <w:pPr>
              <w:autoSpaceDE w:val="0"/>
              <w:autoSpaceDN w:val="0"/>
              <w:adjustRightInd w:val="0"/>
              <w:spacing w:after="0" w:line="240" w:lineRule="auto"/>
              <w:ind w:firstLine="284"/>
              <w:jc w:val="both"/>
              <w:rPr>
                <w:rFonts w:ascii="Times New Roman" w:hAnsi="Times New Roman"/>
                <w:sz w:val="28"/>
                <w:szCs w:val="28"/>
              </w:rPr>
            </w:pPr>
            <w:r w:rsidRPr="00A93803">
              <w:rPr>
                <w:rFonts w:ascii="Times New Roman" w:hAnsi="Times New Roman"/>
                <w:sz w:val="28"/>
                <w:szCs w:val="28"/>
              </w:rPr>
              <w:t>- разрешено применение специального коэффициента, но не выше 2, к норме амортизации в отношении основных средств;</w:t>
            </w:r>
          </w:p>
          <w:p w:rsidR="009C1D77" w:rsidRPr="00A93803" w:rsidRDefault="009C1D77"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lastRenderedPageBreak/>
              <w:t>- гарантируется стабильность условий ведения хозяйственной деятельности для инвестора;</w:t>
            </w:r>
          </w:p>
          <w:p w:rsidR="009C1D77" w:rsidRPr="00A93803" w:rsidRDefault="009C1D77"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  предоставляется право «досрочно» получить  статус «российский производитель»; </w:t>
            </w:r>
          </w:p>
          <w:p w:rsidR="009C1D77" w:rsidRPr="00A93803" w:rsidRDefault="009C1D77"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предоставляется возможность выхода на рынок госзаказа как «единственного поставщика» (только для проектов с бюджетом более 3 млрд руб.).</w:t>
            </w:r>
          </w:p>
          <w:p w:rsidR="00CA0CBC" w:rsidRPr="00A93803" w:rsidRDefault="00CA0CBC" w:rsidP="00A93803">
            <w:pPr>
              <w:tabs>
                <w:tab w:val="left" w:pos="993"/>
              </w:tabs>
              <w:spacing w:after="0" w:line="240" w:lineRule="auto"/>
              <w:ind w:firstLine="567"/>
              <w:jc w:val="both"/>
              <w:rPr>
                <w:rFonts w:ascii="Times New Roman" w:hAnsi="Times New Roman"/>
                <w:iCs/>
                <w:sz w:val="28"/>
                <w:szCs w:val="28"/>
              </w:rPr>
            </w:pPr>
          </w:p>
        </w:tc>
      </w:tr>
    </w:tbl>
    <w:p w:rsidR="00B95141" w:rsidRPr="00A93803" w:rsidRDefault="00B95141" w:rsidP="00A93803">
      <w:pPr>
        <w:autoSpaceDE w:val="0"/>
        <w:autoSpaceDN w:val="0"/>
        <w:adjustRightInd w:val="0"/>
        <w:spacing w:after="0" w:line="240" w:lineRule="auto"/>
        <w:ind w:firstLine="567"/>
        <w:rPr>
          <w:rFonts w:ascii="Times New Roman" w:hAnsi="Times New Roman"/>
          <w:b/>
          <w:sz w:val="28"/>
          <w:szCs w:val="28"/>
        </w:rPr>
      </w:pPr>
    </w:p>
    <w:tbl>
      <w:tblPr>
        <w:tblStyle w:val="a3"/>
        <w:tblW w:w="0" w:type="auto"/>
        <w:tblLook w:val="04A0"/>
      </w:tblPr>
      <w:tblGrid>
        <w:gridCol w:w="15352"/>
      </w:tblGrid>
      <w:tr w:rsidR="0074396F" w:rsidRPr="00A93803" w:rsidTr="0074396F">
        <w:tc>
          <w:tcPr>
            <w:tcW w:w="15352" w:type="dxa"/>
            <w:shd w:val="clear" w:color="auto" w:fill="C6D9F1" w:themeFill="text2" w:themeFillTint="33"/>
          </w:tcPr>
          <w:p w:rsidR="0074396F" w:rsidRPr="00A93803" w:rsidRDefault="0074396F"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Фонд Сколково</w:t>
            </w:r>
          </w:p>
          <w:p w:rsidR="0074396F" w:rsidRPr="00A93803" w:rsidRDefault="0074396F" w:rsidP="00A93803">
            <w:pPr>
              <w:autoSpaceDE w:val="0"/>
              <w:autoSpaceDN w:val="0"/>
              <w:adjustRightInd w:val="0"/>
              <w:spacing w:after="0" w:line="240" w:lineRule="auto"/>
              <w:ind w:firstLine="567"/>
              <w:rPr>
                <w:rFonts w:ascii="Times New Roman" w:hAnsi="Times New Roman"/>
                <w:b/>
                <w:sz w:val="32"/>
                <w:szCs w:val="28"/>
              </w:rPr>
            </w:pPr>
            <w:r w:rsidRPr="00A93803">
              <w:rPr>
                <w:rFonts w:ascii="Times New Roman" w:hAnsi="Times New Roman"/>
                <w:i/>
                <w:sz w:val="28"/>
                <w:szCs w:val="28"/>
              </w:rPr>
              <w:t>создан Федеральным законом Российской Федерации от 28 сентября 2010 года № 244-ФЗ «Об инновационном центре «Сколково»</w:t>
            </w:r>
          </w:p>
        </w:tc>
      </w:tr>
      <w:tr w:rsidR="0074396F" w:rsidRPr="00A93803" w:rsidTr="0074396F">
        <w:tc>
          <w:tcPr>
            <w:tcW w:w="15352" w:type="dxa"/>
          </w:tcPr>
          <w:p w:rsidR="0074396F" w:rsidRPr="00A93803" w:rsidRDefault="0074396F" w:rsidP="00A93803">
            <w:pPr>
              <w:autoSpaceDE w:val="0"/>
              <w:autoSpaceDN w:val="0"/>
              <w:adjustRightInd w:val="0"/>
              <w:spacing w:after="0" w:line="240" w:lineRule="auto"/>
              <w:ind w:firstLine="567"/>
              <w:rPr>
                <w:rFonts w:ascii="Times New Roman" w:hAnsi="Times New Roman"/>
                <w:sz w:val="28"/>
                <w:szCs w:val="24"/>
              </w:rPr>
            </w:pPr>
            <w:r w:rsidRPr="00A93803">
              <w:rPr>
                <w:rFonts w:ascii="Times New Roman" w:hAnsi="Times New Roman"/>
                <w:sz w:val="28"/>
                <w:szCs w:val="24"/>
              </w:rPr>
              <w:t>Фонд «Сколково» - Экосистема, формирующая благоприятные условия для инновационного процесса: ученые, конструкторы, инженеры и бизнесмены совместно с участниками образовательных проектов работают над созданием конкурентоспособных наукоемких разработок мирового уровня в пяти приоритетных направлениях:</w:t>
            </w:r>
          </w:p>
          <w:p w:rsidR="0074396F" w:rsidRPr="00A93803" w:rsidRDefault="0074396F" w:rsidP="00A93803">
            <w:pPr>
              <w:pStyle w:val="ac"/>
              <w:numPr>
                <w:ilvl w:val="0"/>
                <w:numId w:val="8"/>
              </w:numPr>
              <w:autoSpaceDE w:val="0"/>
              <w:autoSpaceDN w:val="0"/>
              <w:adjustRightInd w:val="0"/>
              <w:spacing w:after="0" w:line="240" w:lineRule="auto"/>
              <w:ind w:left="0" w:firstLine="567"/>
              <w:rPr>
                <w:rFonts w:ascii="Times New Roman" w:hAnsi="Times New Roman"/>
                <w:sz w:val="28"/>
                <w:szCs w:val="24"/>
              </w:rPr>
            </w:pPr>
            <w:r w:rsidRPr="00A93803">
              <w:rPr>
                <w:rFonts w:ascii="Times New Roman" w:hAnsi="Times New Roman"/>
                <w:sz w:val="28"/>
                <w:szCs w:val="24"/>
              </w:rPr>
              <w:t>энергоэффективность и энергосбережение (ЭЭТ);</w:t>
            </w:r>
          </w:p>
          <w:p w:rsidR="0074396F" w:rsidRPr="00A93803" w:rsidRDefault="0074396F" w:rsidP="00A93803">
            <w:pPr>
              <w:pStyle w:val="ac"/>
              <w:numPr>
                <w:ilvl w:val="0"/>
                <w:numId w:val="8"/>
              </w:numPr>
              <w:autoSpaceDE w:val="0"/>
              <w:autoSpaceDN w:val="0"/>
              <w:adjustRightInd w:val="0"/>
              <w:spacing w:after="0" w:line="240" w:lineRule="auto"/>
              <w:ind w:left="0" w:firstLine="567"/>
              <w:rPr>
                <w:rFonts w:ascii="Times New Roman" w:hAnsi="Times New Roman"/>
                <w:sz w:val="28"/>
                <w:szCs w:val="24"/>
              </w:rPr>
            </w:pPr>
            <w:r w:rsidRPr="00A93803">
              <w:rPr>
                <w:rFonts w:ascii="Times New Roman" w:hAnsi="Times New Roman"/>
                <w:sz w:val="28"/>
                <w:szCs w:val="24"/>
              </w:rPr>
              <w:t>ядерные технологии (ЯТ);</w:t>
            </w:r>
          </w:p>
          <w:p w:rsidR="0074396F" w:rsidRPr="00A93803" w:rsidRDefault="0074396F" w:rsidP="00A93803">
            <w:pPr>
              <w:pStyle w:val="ac"/>
              <w:numPr>
                <w:ilvl w:val="0"/>
                <w:numId w:val="9"/>
              </w:numPr>
              <w:autoSpaceDE w:val="0"/>
              <w:autoSpaceDN w:val="0"/>
              <w:adjustRightInd w:val="0"/>
              <w:spacing w:after="0" w:line="240" w:lineRule="auto"/>
              <w:ind w:left="0" w:firstLine="567"/>
              <w:rPr>
                <w:rFonts w:ascii="Times New Roman" w:hAnsi="Times New Roman"/>
                <w:sz w:val="28"/>
                <w:szCs w:val="24"/>
              </w:rPr>
            </w:pPr>
            <w:r w:rsidRPr="00A93803">
              <w:rPr>
                <w:rFonts w:ascii="Times New Roman" w:hAnsi="Times New Roman"/>
                <w:sz w:val="28"/>
                <w:szCs w:val="24"/>
              </w:rPr>
              <w:t>космические технологии и телекоммуникации (КТиТК);</w:t>
            </w:r>
          </w:p>
          <w:p w:rsidR="0074396F" w:rsidRPr="00A93803" w:rsidRDefault="0074396F" w:rsidP="00A93803">
            <w:pPr>
              <w:pStyle w:val="ac"/>
              <w:numPr>
                <w:ilvl w:val="0"/>
                <w:numId w:val="9"/>
              </w:numPr>
              <w:autoSpaceDE w:val="0"/>
              <w:autoSpaceDN w:val="0"/>
              <w:adjustRightInd w:val="0"/>
              <w:spacing w:after="0" w:line="240" w:lineRule="auto"/>
              <w:ind w:left="0" w:firstLine="567"/>
              <w:rPr>
                <w:rFonts w:ascii="Times New Roman" w:hAnsi="Times New Roman"/>
                <w:sz w:val="28"/>
                <w:szCs w:val="24"/>
              </w:rPr>
            </w:pPr>
            <w:r w:rsidRPr="00A93803">
              <w:rPr>
                <w:rFonts w:ascii="Times New Roman" w:hAnsi="Times New Roman"/>
                <w:sz w:val="28"/>
                <w:szCs w:val="24"/>
              </w:rPr>
              <w:t>биомедицинские технологии (БМТ);</w:t>
            </w:r>
          </w:p>
          <w:p w:rsidR="0074396F" w:rsidRPr="00A93803" w:rsidRDefault="0074396F" w:rsidP="00A93803">
            <w:pPr>
              <w:pStyle w:val="ac"/>
              <w:numPr>
                <w:ilvl w:val="0"/>
                <w:numId w:val="9"/>
              </w:numPr>
              <w:autoSpaceDE w:val="0"/>
              <w:autoSpaceDN w:val="0"/>
              <w:adjustRightInd w:val="0"/>
              <w:spacing w:after="0" w:line="240" w:lineRule="auto"/>
              <w:ind w:left="0" w:firstLine="567"/>
              <w:rPr>
                <w:rFonts w:ascii="Times New Roman" w:hAnsi="Times New Roman"/>
                <w:sz w:val="28"/>
                <w:szCs w:val="24"/>
              </w:rPr>
            </w:pPr>
            <w:r w:rsidRPr="00A93803">
              <w:rPr>
                <w:rFonts w:ascii="Times New Roman" w:hAnsi="Times New Roman"/>
                <w:sz w:val="28"/>
                <w:szCs w:val="24"/>
              </w:rPr>
              <w:t>стратегические компьютерные технологии и программное обеспечение (ИТ).</w:t>
            </w:r>
          </w:p>
          <w:p w:rsidR="0074396F" w:rsidRPr="00A93803" w:rsidRDefault="0074396F" w:rsidP="00A93803">
            <w:pPr>
              <w:autoSpaceDE w:val="0"/>
              <w:autoSpaceDN w:val="0"/>
              <w:adjustRightInd w:val="0"/>
              <w:spacing w:after="0" w:line="240" w:lineRule="auto"/>
              <w:ind w:firstLine="567"/>
              <w:rPr>
                <w:rFonts w:ascii="Times New Roman" w:hAnsi="Times New Roman"/>
                <w:sz w:val="24"/>
                <w:szCs w:val="24"/>
              </w:rPr>
            </w:pPr>
            <w:r w:rsidRPr="00A93803">
              <w:rPr>
                <w:rFonts w:ascii="Times New Roman" w:hAnsi="Times New Roman"/>
                <w:sz w:val="28"/>
                <w:szCs w:val="24"/>
              </w:rPr>
              <w:t>Грантовая политика: в настоящее время участникам доступны не только большие гранты размером до 30, 150 и 300 млн. рублей (в зависимости от стадии проекта) и минигранты на сумму до 5 млн. рублей, но и микрогранты, которые предоставляются на решение отдельных небольших задач в рамках реализации проекта и выдаются на сумму до 1,5 млн. рублей.</w:t>
            </w:r>
          </w:p>
        </w:tc>
      </w:tr>
    </w:tbl>
    <w:p w:rsidR="00B44823" w:rsidRPr="00A93803" w:rsidRDefault="00B44823" w:rsidP="00A93803">
      <w:pPr>
        <w:autoSpaceDE w:val="0"/>
        <w:autoSpaceDN w:val="0"/>
        <w:adjustRightInd w:val="0"/>
        <w:spacing w:after="0" w:line="240" w:lineRule="auto"/>
        <w:ind w:firstLine="567"/>
        <w:rPr>
          <w:rFonts w:ascii="Times New Roman" w:hAnsi="Times New Roman"/>
          <w:b/>
          <w:sz w:val="32"/>
          <w:szCs w:val="28"/>
        </w:rPr>
      </w:pPr>
    </w:p>
    <w:tbl>
      <w:tblPr>
        <w:tblStyle w:val="a3"/>
        <w:tblW w:w="0" w:type="auto"/>
        <w:tblLook w:val="04A0"/>
      </w:tblPr>
      <w:tblGrid>
        <w:gridCol w:w="15352"/>
      </w:tblGrid>
      <w:tr w:rsidR="00AF0BDC" w:rsidRPr="00A93803" w:rsidTr="0074396F">
        <w:tc>
          <w:tcPr>
            <w:tcW w:w="15352" w:type="dxa"/>
            <w:shd w:val="clear" w:color="auto" w:fill="C6D9F1" w:themeFill="text2" w:themeFillTint="33"/>
          </w:tcPr>
          <w:p w:rsidR="000A7CB5" w:rsidRPr="00A93803" w:rsidRDefault="000A7CB5"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ФГБУ «Фонд содействия развитию малых форм предприятий в научно-технической сфере»</w:t>
            </w:r>
          </w:p>
          <w:p w:rsidR="00AF0BDC" w:rsidRPr="00A93803" w:rsidRDefault="000A7CB5"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(Фонд содействия инновациям)</w:t>
            </w:r>
          </w:p>
          <w:p w:rsidR="00AF0BDC" w:rsidRPr="00A93803" w:rsidRDefault="00AF0BDC" w:rsidP="00A93803">
            <w:pPr>
              <w:autoSpaceDE w:val="0"/>
              <w:autoSpaceDN w:val="0"/>
              <w:adjustRightInd w:val="0"/>
              <w:spacing w:after="0" w:line="240" w:lineRule="auto"/>
              <w:ind w:firstLine="567"/>
              <w:jc w:val="both"/>
              <w:rPr>
                <w:rFonts w:ascii="Times New Roman" w:hAnsi="Times New Roman"/>
                <w:i/>
                <w:sz w:val="28"/>
                <w:szCs w:val="28"/>
              </w:rPr>
            </w:pPr>
            <w:r w:rsidRPr="00A93803">
              <w:rPr>
                <w:rFonts w:ascii="Times New Roman" w:hAnsi="Times New Roman"/>
                <w:i/>
                <w:sz w:val="28"/>
                <w:szCs w:val="28"/>
              </w:rPr>
              <w:t>создан постановлением Правительства Российской Федерации от 3 февраля 1994 года № 65 «О Фонде содействия развитию малых форм предприятий в научно-технической сфере»</w:t>
            </w:r>
          </w:p>
        </w:tc>
      </w:tr>
      <w:tr w:rsidR="00AF0BDC" w:rsidRPr="00A93803" w:rsidTr="0074396F">
        <w:tc>
          <w:tcPr>
            <w:tcW w:w="15352" w:type="dxa"/>
          </w:tcPr>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В Фонде содействия сформирована сеть из 70 региональных представителей.</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Фонд оказывает финансовую поддержку молодым инноваторам и малым предприятиям, которые занимаются высокотехнологичными разработками с потенциалом коммерциализации по ряду программ:</w:t>
            </w:r>
          </w:p>
          <w:p w:rsidR="000A7CB5" w:rsidRPr="00A93803" w:rsidRDefault="000A7CB5" w:rsidP="00A93803">
            <w:pPr>
              <w:pStyle w:val="ac"/>
              <w:numPr>
                <w:ilvl w:val="0"/>
                <w:numId w:val="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lastRenderedPageBreak/>
              <w:t xml:space="preserve"> </w:t>
            </w:r>
            <w:r w:rsidRPr="00A93803">
              <w:rPr>
                <w:rFonts w:ascii="Times New Roman" w:hAnsi="Times New Roman"/>
                <w:b/>
                <w:sz w:val="28"/>
                <w:szCs w:val="28"/>
                <w:u w:val="single"/>
              </w:rPr>
              <w:t>«Старт»</w:t>
            </w:r>
            <w:r w:rsidRPr="00A93803">
              <w:rPr>
                <w:rFonts w:ascii="Times New Roman" w:hAnsi="Times New Roman"/>
                <w:sz w:val="28"/>
                <w:szCs w:val="28"/>
              </w:rPr>
              <w:t xml:space="preserve"> – до 10 млн. рублей с софинансированием. Программа направлена на создание новых и поддержку существующих малых инновационных предприятий, стремящихся разработать и освоить производство нового товара, изделия, технологии или услуги с использованием результатов собственных научно-технических и технологических исследований, находящихся на начальной стадии развития и имеющих значительный потенциал коммерциализации. </w:t>
            </w:r>
          </w:p>
          <w:p w:rsidR="000A7CB5" w:rsidRPr="00A93803" w:rsidRDefault="000A7CB5" w:rsidP="00A93803">
            <w:pPr>
              <w:pStyle w:val="ac"/>
              <w:numPr>
                <w:ilvl w:val="0"/>
                <w:numId w:val="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 xml:space="preserve"> </w:t>
            </w:r>
            <w:r w:rsidRPr="00A93803">
              <w:rPr>
                <w:rFonts w:ascii="Times New Roman" w:hAnsi="Times New Roman"/>
                <w:b/>
                <w:sz w:val="28"/>
                <w:szCs w:val="28"/>
                <w:u w:val="single"/>
              </w:rPr>
              <w:t>«Развитие»</w:t>
            </w:r>
            <w:r w:rsidRPr="00A93803">
              <w:rPr>
                <w:rFonts w:ascii="Times New Roman" w:hAnsi="Times New Roman"/>
                <w:sz w:val="28"/>
                <w:szCs w:val="28"/>
              </w:rPr>
              <w:t xml:space="preserve"> – до 20 млн. рублей. Программа направлена на поддержку компаний, уже имеющих опыт разработки и продаж собственной наукоемкой продукции и планирующих разработку и освоение новых видов продукции.</w:t>
            </w:r>
          </w:p>
          <w:p w:rsidR="000A7CB5" w:rsidRPr="00A93803" w:rsidRDefault="000A7CB5" w:rsidP="00A93803">
            <w:pPr>
              <w:pStyle w:val="ac"/>
              <w:numPr>
                <w:ilvl w:val="0"/>
                <w:numId w:val="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 xml:space="preserve"> </w:t>
            </w:r>
            <w:r w:rsidRPr="00A93803">
              <w:rPr>
                <w:rFonts w:ascii="Times New Roman" w:hAnsi="Times New Roman"/>
                <w:b/>
                <w:sz w:val="28"/>
                <w:szCs w:val="28"/>
                <w:u w:val="single"/>
              </w:rPr>
              <w:t>«Коммерциализация»</w:t>
            </w:r>
            <w:r w:rsidRPr="00A93803">
              <w:rPr>
                <w:rFonts w:ascii="Times New Roman" w:hAnsi="Times New Roman"/>
                <w:sz w:val="28"/>
                <w:szCs w:val="28"/>
              </w:rPr>
              <w:t xml:space="preserve"> – до 20 млн. рублей, при условии 100% софинансирования. Программа направлена на поддержку компаний, завершивших стадию НИОКР и планирующих создание или расширение производства инновационной продукции.</w:t>
            </w:r>
          </w:p>
          <w:p w:rsidR="000A7CB5" w:rsidRPr="00A93803" w:rsidRDefault="000A7CB5" w:rsidP="00A93803">
            <w:pPr>
              <w:pStyle w:val="ac"/>
              <w:numPr>
                <w:ilvl w:val="0"/>
                <w:numId w:val="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 xml:space="preserve"> </w:t>
            </w:r>
            <w:r w:rsidRPr="00A93803">
              <w:rPr>
                <w:rFonts w:ascii="Times New Roman" w:hAnsi="Times New Roman"/>
                <w:b/>
                <w:sz w:val="28"/>
                <w:szCs w:val="28"/>
                <w:u w:val="single"/>
              </w:rPr>
              <w:t>«Кооперация»</w:t>
            </w:r>
            <w:r w:rsidRPr="00A93803">
              <w:rPr>
                <w:rFonts w:ascii="Times New Roman" w:hAnsi="Times New Roman"/>
                <w:sz w:val="28"/>
                <w:szCs w:val="28"/>
              </w:rPr>
              <w:t xml:space="preserve"> – размер финансирования – до 25 млн. рублей. Программа «Кооперация» направлена на развитие партнерства между малыми инновационными предприятиями и Индустриальными партнерами. Целью Программы является использование потенциала сектора малого наукоемкого предпринимательства для развития продуктовых линеек средних и крупных технологических предприятий, создания новых и обновления существующих производств на базе инновационных, в том числе не имеющих аналогов, технологий.</w:t>
            </w:r>
          </w:p>
          <w:p w:rsidR="00AF0BDC"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 </w:t>
            </w:r>
            <w:r w:rsidRPr="00A93803">
              <w:rPr>
                <w:rFonts w:ascii="Times New Roman" w:hAnsi="Times New Roman"/>
                <w:b/>
                <w:sz w:val="28"/>
                <w:szCs w:val="28"/>
                <w:u w:val="single"/>
              </w:rPr>
              <w:t>«Интернационализация»</w:t>
            </w:r>
            <w:r w:rsidRPr="00A93803">
              <w:rPr>
                <w:rFonts w:ascii="Times New Roman" w:hAnsi="Times New Roman"/>
                <w:sz w:val="28"/>
                <w:szCs w:val="28"/>
              </w:rPr>
              <w:t xml:space="preserve"> </w:t>
            </w:r>
            <w:r w:rsidRPr="00A93803">
              <w:rPr>
                <w:rFonts w:ascii="Times New Roman" w:eastAsia="MS Mincho" w:hAnsi="Times New Roman" w:cs="MS Mincho" w:hint="eastAsia"/>
                <w:sz w:val="28"/>
                <w:szCs w:val="28"/>
              </w:rPr>
              <w:t>‑</w:t>
            </w:r>
            <w:r w:rsidRPr="00A93803">
              <w:rPr>
                <w:rFonts w:ascii="Times New Roman" w:hAnsi="Times New Roman"/>
                <w:sz w:val="28"/>
                <w:szCs w:val="28"/>
              </w:rPr>
              <w:t xml:space="preserve"> размер поддержки до 15 млн. рублей. Программа направлена на поддержку компаний, реализующих совместные проекты по разработке и освоению выпуска новых видов продукции с участием зарубежных партнеров, а также поддержку компаний, разрабатывающих продукцию, предназначенную для реализации на зарубежных рынках.</w:t>
            </w:r>
          </w:p>
        </w:tc>
      </w:tr>
      <w:tr w:rsidR="0074396F" w:rsidRPr="00A93803" w:rsidTr="0074396F">
        <w:tc>
          <w:tcPr>
            <w:tcW w:w="15352" w:type="dxa"/>
            <w:shd w:val="clear" w:color="auto" w:fill="C6D9F1" w:themeFill="text2" w:themeFillTint="33"/>
          </w:tcPr>
          <w:p w:rsidR="00A93803" w:rsidRPr="00A93803" w:rsidRDefault="008C5227" w:rsidP="00A93803">
            <w:pPr>
              <w:autoSpaceDE w:val="0"/>
              <w:autoSpaceDN w:val="0"/>
              <w:adjustRightInd w:val="0"/>
              <w:ind w:firstLine="567"/>
              <w:jc w:val="center"/>
              <w:rPr>
                <w:rFonts w:ascii="Times New Roman" w:hAnsi="Times New Roman"/>
                <w:b/>
                <w:sz w:val="28"/>
                <w:szCs w:val="28"/>
              </w:rPr>
            </w:pPr>
            <w:r w:rsidRPr="00A93803">
              <w:lastRenderedPageBreak/>
              <w:br w:type="page"/>
            </w:r>
            <w:r w:rsidR="00A93803" w:rsidRPr="00A93803">
              <w:rPr>
                <w:rFonts w:ascii="Times New Roman" w:hAnsi="Times New Roman"/>
                <w:b/>
                <w:sz w:val="28"/>
                <w:szCs w:val="28"/>
              </w:rPr>
              <w:t>Акционерное общество «ВЭБ Инфраструктура» (АО «ИнфраВЭБ»)</w:t>
            </w:r>
          </w:p>
          <w:p w:rsidR="0074396F" w:rsidRPr="00A93803" w:rsidRDefault="00A93803"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i/>
                <w:sz w:val="28"/>
                <w:szCs w:val="28"/>
              </w:rPr>
              <w:t>дочернее общество государственной корпорации развития «ВЭБ.РФ» (ВЭБ.РФ)</w:t>
            </w:r>
          </w:p>
        </w:tc>
      </w:tr>
      <w:tr w:rsidR="0074396F" w:rsidRPr="00A93803" w:rsidTr="0074396F">
        <w:tc>
          <w:tcPr>
            <w:tcW w:w="15352" w:type="dxa"/>
          </w:tcPr>
          <w:p w:rsidR="00A93803" w:rsidRPr="00A93803" w:rsidRDefault="00A93803" w:rsidP="00A93803">
            <w:pPr>
              <w:pStyle w:val="ad"/>
              <w:ind w:firstLine="567"/>
              <w:jc w:val="both"/>
              <w:rPr>
                <w:rFonts w:ascii="Times New Roman" w:hAnsi="Times New Roman"/>
                <w:sz w:val="28"/>
                <w:szCs w:val="28"/>
              </w:rPr>
            </w:pPr>
            <w:r w:rsidRPr="00A93803">
              <w:rPr>
                <w:rFonts w:ascii="Times New Roman" w:hAnsi="Times New Roman"/>
                <w:sz w:val="28"/>
                <w:szCs w:val="28"/>
              </w:rPr>
              <w:t>Целью деятельности АО «ИнфраВЭБ» является подготовка проектов развития для их последующей реализации с привлечением внебюджетных инвестиций. </w:t>
            </w:r>
          </w:p>
          <w:p w:rsidR="00A93803" w:rsidRPr="00A93803" w:rsidRDefault="00A93803" w:rsidP="00A93803">
            <w:pPr>
              <w:pStyle w:val="ad"/>
              <w:ind w:firstLine="567"/>
              <w:jc w:val="both"/>
              <w:rPr>
                <w:rFonts w:ascii="Times New Roman" w:hAnsi="Times New Roman"/>
                <w:sz w:val="28"/>
                <w:szCs w:val="28"/>
              </w:rPr>
            </w:pPr>
            <w:r w:rsidRPr="00A93803">
              <w:rPr>
                <w:rFonts w:ascii="Times New Roman" w:hAnsi="Times New Roman"/>
                <w:sz w:val="28"/>
                <w:szCs w:val="28"/>
              </w:rPr>
              <w:t>Фокус АО «ИнфраВЭБ» - подготовка проектов развития социальной, транспортной, коммунальной и энергетической инфраструктуры, проектов по развитию инфраструктуры государственного управления, а также проекты комплексного развития территорий, в рамках которых увязаны вопросы развития общественной инфраструктуры и экономическое или социальное развитие территории. </w:t>
            </w:r>
          </w:p>
          <w:p w:rsidR="0074396F" w:rsidRPr="00A93803" w:rsidRDefault="00A93803" w:rsidP="00A93803">
            <w:pPr>
              <w:pStyle w:val="ad"/>
              <w:ind w:firstLine="567"/>
              <w:jc w:val="both"/>
              <w:rPr>
                <w:rFonts w:ascii="Times New Roman" w:hAnsi="Times New Roman"/>
                <w:b/>
                <w:sz w:val="28"/>
                <w:szCs w:val="28"/>
              </w:rPr>
            </w:pPr>
            <w:r w:rsidRPr="00A93803">
              <w:rPr>
                <w:rFonts w:ascii="Times New Roman" w:hAnsi="Times New Roman"/>
                <w:sz w:val="28"/>
                <w:szCs w:val="28"/>
              </w:rPr>
              <w:t>Для достижения своей цели АО «ИнфраВЭБ» оказывает услуги инвестиционного консультирования органам власти по вопросам формирования проектов, осуществляет на возвратной основе инвестиционную деятельность по финансированию подготовки проектов, привлекает заинтересованных инвесторов к финансированию подготовки проектов.</w:t>
            </w:r>
          </w:p>
        </w:tc>
      </w:tr>
      <w:tr w:rsidR="0074396F" w:rsidRPr="00A93803" w:rsidTr="0074396F">
        <w:tc>
          <w:tcPr>
            <w:tcW w:w="15352" w:type="dxa"/>
            <w:shd w:val="clear" w:color="auto" w:fill="C6D9F1" w:themeFill="text2" w:themeFillTint="33"/>
          </w:tcPr>
          <w:p w:rsidR="0074396F" w:rsidRPr="00A93803" w:rsidRDefault="0074396F" w:rsidP="00A93803">
            <w:pPr>
              <w:autoSpaceDE w:val="0"/>
              <w:autoSpaceDN w:val="0"/>
              <w:adjustRightInd w:val="0"/>
              <w:spacing w:after="0" w:line="240" w:lineRule="auto"/>
              <w:ind w:firstLine="567"/>
              <w:jc w:val="center"/>
              <w:rPr>
                <w:rFonts w:ascii="Times New Roman" w:hAnsi="Times New Roman"/>
                <w:b/>
                <w:sz w:val="28"/>
                <w:szCs w:val="28"/>
              </w:rPr>
            </w:pPr>
            <w:r w:rsidRPr="00A93803">
              <w:rPr>
                <w:rFonts w:ascii="Times New Roman" w:hAnsi="Times New Roman"/>
                <w:b/>
                <w:sz w:val="32"/>
                <w:szCs w:val="28"/>
              </w:rPr>
              <w:lastRenderedPageBreak/>
              <w:t>АО «ВЭБ-лизинг»</w:t>
            </w:r>
          </w:p>
          <w:p w:rsidR="0074396F" w:rsidRPr="00A93803" w:rsidRDefault="0074396F" w:rsidP="00A93803">
            <w:pPr>
              <w:autoSpaceDE w:val="0"/>
              <w:autoSpaceDN w:val="0"/>
              <w:adjustRightInd w:val="0"/>
              <w:spacing w:after="0" w:line="240" w:lineRule="auto"/>
              <w:ind w:firstLine="567"/>
              <w:rPr>
                <w:rFonts w:ascii="Times New Roman" w:hAnsi="Times New Roman"/>
                <w:b/>
                <w:sz w:val="28"/>
                <w:szCs w:val="28"/>
              </w:rPr>
            </w:pPr>
            <w:r w:rsidRPr="00A93803">
              <w:rPr>
                <w:rFonts w:ascii="Times New Roman" w:hAnsi="Times New Roman"/>
                <w:i/>
                <w:sz w:val="28"/>
                <w:szCs w:val="28"/>
              </w:rPr>
              <w:t>Создано в 2003 году.</w:t>
            </w:r>
            <w:r w:rsidRPr="00A93803">
              <w:rPr>
                <w:rFonts w:ascii="Times New Roman" w:hAnsi="Times New Roman"/>
                <w:sz w:val="28"/>
                <w:szCs w:val="28"/>
              </w:rPr>
              <w:t xml:space="preserve"> </w:t>
            </w:r>
            <w:r w:rsidRPr="00A93803">
              <w:rPr>
                <w:rFonts w:ascii="Times New Roman" w:hAnsi="Times New Roman"/>
                <w:i/>
                <w:sz w:val="28"/>
                <w:szCs w:val="28"/>
              </w:rPr>
              <w:t>С июля 2008 года входит в Группу Внешэкономбанка и совместно с ВЭБ развивает приоритетные направления российской экономики: инфраструктуру, промышленность, экспорт и инновации</w:t>
            </w:r>
          </w:p>
        </w:tc>
      </w:tr>
      <w:tr w:rsidR="0074396F" w:rsidRPr="00A93803" w:rsidTr="0074396F">
        <w:tc>
          <w:tcPr>
            <w:tcW w:w="15352" w:type="dxa"/>
          </w:tcPr>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b/>
                <w:sz w:val="28"/>
                <w:szCs w:val="28"/>
              </w:rPr>
              <w:t>Основное направление деятельности Компании –</w:t>
            </w:r>
            <w:r w:rsidRPr="00A93803">
              <w:rPr>
                <w:rFonts w:ascii="Times New Roman" w:hAnsi="Times New Roman"/>
                <w:sz w:val="28"/>
                <w:szCs w:val="28"/>
              </w:rPr>
              <w:t xml:space="preserve"> лизинг авиационной техники и агрегатов, подвижного состава, морских и речных судов, высокотехнологического оборудования, недвижимости, автомобилей и специальной техники</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Продукты АО «ВЭБ-лизинг»:</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«Городская экономика»</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Финансирование приоритетных направлений городской экономики в сумме от 150 млн. рублей.</w:t>
            </w:r>
          </w:p>
          <w:p w:rsidR="00FE747F" w:rsidRPr="00A93803" w:rsidRDefault="00FE747F" w:rsidP="00A93803">
            <w:pPr>
              <w:pStyle w:val="ac"/>
              <w:numPr>
                <w:ilvl w:val="0"/>
                <w:numId w:val="21"/>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Теплоснабжение и котельные</w:t>
            </w:r>
          </w:p>
          <w:p w:rsidR="00FE747F" w:rsidRPr="00A93803" w:rsidRDefault="00FE747F" w:rsidP="00A93803">
            <w:pPr>
              <w:pStyle w:val="ac"/>
              <w:numPr>
                <w:ilvl w:val="0"/>
                <w:numId w:val="21"/>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Городское освещение (модернизация, комплексное управление)</w:t>
            </w:r>
          </w:p>
          <w:p w:rsidR="00FE747F" w:rsidRPr="00A93803" w:rsidRDefault="00FE747F" w:rsidP="00A93803">
            <w:pPr>
              <w:pStyle w:val="ac"/>
              <w:numPr>
                <w:ilvl w:val="0"/>
                <w:numId w:val="21"/>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Городской и пригородный общественный транспорт</w:t>
            </w:r>
          </w:p>
          <w:p w:rsidR="00FE747F" w:rsidRPr="00A93803" w:rsidRDefault="00FE747F" w:rsidP="00A93803">
            <w:pPr>
              <w:pStyle w:val="ac"/>
              <w:numPr>
                <w:ilvl w:val="0"/>
                <w:numId w:val="21"/>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Объекты здравоохранения (больницы, поликлиники, мобильные центры)</w:t>
            </w:r>
          </w:p>
          <w:p w:rsidR="00FE747F" w:rsidRPr="00A93803" w:rsidRDefault="00FE747F" w:rsidP="00A93803">
            <w:pPr>
              <w:pStyle w:val="ac"/>
              <w:numPr>
                <w:ilvl w:val="0"/>
                <w:numId w:val="21"/>
              </w:numPr>
              <w:autoSpaceDE w:val="0"/>
              <w:autoSpaceDN w:val="0"/>
              <w:adjustRightInd w:val="0"/>
              <w:spacing w:after="0" w:line="240" w:lineRule="auto"/>
              <w:ind w:left="0" w:firstLine="567"/>
              <w:jc w:val="both"/>
              <w:rPr>
                <w:rFonts w:ascii="Times New Roman" w:hAnsi="Times New Roman"/>
                <w:b/>
                <w:sz w:val="28"/>
                <w:szCs w:val="28"/>
              </w:rPr>
            </w:pPr>
            <w:r w:rsidRPr="00A93803">
              <w:rPr>
                <w:rFonts w:ascii="Times New Roman" w:hAnsi="Times New Roman"/>
                <w:sz w:val="28"/>
                <w:szCs w:val="28"/>
              </w:rPr>
              <w:t>Медицинское оборудование</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«Легковые автомобили»</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Приобретение легковых автомобилей, минимальный объем финансирования: 150 млн рублей.</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2"/>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Партнерские программы и скидки от автопроизводителей;</w:t>
            </w:r>
          </w:p>
          <w:p w:rsidR="00FE747F" w:rsidRPr="00A93803" w:rsidRDefault="00FE747F" w:rsidP="00A93803">
            <w:pPr>
              <w:pStyle w:val="ac"/>
              <w:numPr>
                <w:ilvl w:val="0"/>
                <w:numId w:val="22"/>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Финансирование в больших объемах;</w:t>
            </w:r>
          </w:p>
          <w:p w:rsidR="00FE747F" w:rsidRPr="00A93803" w:rsidRDefault="00FE747F" w:rsidP="00A93803">
            <w:pPr>
              <w:pStyle w:val="ac"/>
              <w:numPr>
                <w:ilvl w:val="0"/>
                <w:numId w:val="22"/>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Ускоренная амортизация и экономия по налогу на прибыль</w:t>
            </w:r>
          </w:p>
          <w:p w:rsidR="00FE747F" w:rsidRPr="00A93803" w:rsidRDefault="00FE747F" w:rsidP="00A93803">
            <w:pPr>
              <w:pStyle w:val="ac"/>
              <w:numPr>
                <w:ilvl w:val="0"/>
                <w:numId w:val="22"/>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(для амортизационных групп от 3 и выше).</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«Грузовой транспорт»</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Приобретение грузового транспорта, минимальный объем финансирования: 150 млн рублей.</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3"/>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минимальный пакет документов и упрощенная система оценки финансового состояния для одобрения вашей заявки;</w:t>
            </w:r>
          </w:p>
          <w:p w:rsidR="00FE747F" w:rsidRPr="00A93803" w:rsidRDefault="00FE747F" w:rsidP="00A93803">
            <w:pPr>
              <w:pStyle w:val="ac"/>
              <w:numPr>
                <w:ilvl w:val="0"/>
                <w:numId w:val="23"/>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удобные сроки погашения платежей – от года до четырех лет;</w:t>
            </w:r>
          </w:p>
          <w:p w:rsidR="00FE747F" w:rsidRPr="00A93803" w:rsidRDefault="00FE747F" w:rsidP="00A93803">
            <w:pPr>
              <w:pStyle w:val="ac"/>
              <w:numPr>
                <w:ilvl w:val="0"/>
                <w:numId w:val="23"/>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возможность выбора графика платежей.</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«Спецтехника»</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Приобретение спецтехники, минимальный объем финансирования: 150 млн рублей.</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4"/>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Срок лизинга от года до четырех лет;</w:t>
            </w:r>
          </w:p>
          <w:p w:rsidR="00FE747F" w:rsidRPr="00A93803" w:rsidRDefault="00FE747F" w:rsidP="00A93803">
            <w:pPr>
              <w:pStyle w:val="ac"/>
              <w:numPr>
                <w:ilvl w:val="0"/>
                <w:numId w:val="24"/>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lastRenderedPageBreak/>
              <w:t>Возможность выбора графика платежей;</w:t>
            </w:r>
          </w:p>
          <w:p w:rsidR="00FE747F" w:rsidRPr="00A93803" w:rsidRDefault="00FE747F" w:rsidP="00A93803">
            <w:pPr>
              <w:pStyle w:val="ac"/>
              <w:numPr>
                <w:ilvl w:val="0"/>
                <w:numId w:val="24"/>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Минимальный набор документов.</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«Оборудование»</w:t>
            </w:r>
          </w:p>
          <w:p w:rsidR="00FE747F" w:rsidRPr="00A93803" w:rsidRDefault="00FE747F" w:rsidP="00A93803">
            <w:pPr>
              <w:autoSpaceDE w:val="0"/>
              <w:autoSpaceDN w:val="0"/>
              <w:adjustRightInd w:val="0"/>
              <w:spacing w:after="0" w:line="240" w:lineRule="auto"/>
              <w:ind w:firstLine="142"/>
              <w:jc w:val="both"/>
              <w:rPr>
                <w:rFonts w:ascii="Times New Roman" w:hAnsi="Times New Roman"/>
                <w:sz w:val="28"/>
                <w:szCs w:val="28"/>
              </w:rPr>
            </w:pPr>
            <w:r w:rsidRPr="00A93803">
              <w:rPr>
                <w:rFonts w:ascii="Times New Roman" w:hAnsi="Times New Roman"/>
                <w:sz w:val="28"/>
                <w:szCs w:val="28"/>
              </w:rPr>
              <w:t>Приобретение оборудования российского и иностранного производства, минимальный объем финансирования: 500 млн руб.</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Поддержка сбыта продукции;</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Длительные сроки финансирования;</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Возможность передачи в лизинг имущественных комплексов</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(оборудование + недвижимость);</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Возможность приобретения оборудования за рубежом, сопровождение импортных поставок;</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Возможность оплаты лизинговых платежей после ввода оборудования в эксплуатацию;</w:t>
            </w:r>
          </w:p>
          <w:p w:rsidR="00FE747F" w:rsidRPr="00A93803" w:rsidRDefault="00FE747F" w:rsidP="00A93803">
            <w:pPr>
              <w:pStyle w:val="ac"/>
              <w:numPr>
                <w:ilvl w:val="0"/>
                <w:numId w:val="25"/>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Аккредитация в фонде развития промышленности по лизинговой программе.</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«Подвижной состав»</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АО «ВЭБ-Лизинг» поставляет весь спектр тягового и подвижного состава, а также оборудования и техники для ж/д инфраструктуры. Условия финансирования лизинговых сделок с клиентами рассчитываются в индивидуальном порядке.</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Глубокая отраслевая экспертиза;</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Значительный собственный парк подвижного состава;</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Инфраструктура по оперированию крупных парков вагонов;</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Финансирование крупных проектов на длительные сроки;</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Партнерские отношения с ведущими производителями подвижного состава и ключевыми игроками рынка;</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Наличие собственной сервисной и ремонтной инфраструктуры;</w:t>
            </w:r>
          </w:p>
          <w:p w:rsidR="00FE747F" w:rsidRPr="00A93803" w:rsidRDefault="00FE747F" w:rsidP="00A93803">
            <w:pPr>
              <w:pStyle w:val="ac"/>
              <w:numPr>
                <w:ilvl w:val="0"/>
                <w:numId w:val="26"/>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Возможность адаптации арендных платежей под рыночные условия.</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«Воздушные суда»</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АО «ВЭБ-лизинг» поставляет все типы воздушных судов и авиаагрегатов. Условия финансирования лизинговых сделок с клиентами рассчитываются в индивидуальном порядке.</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Действующие заказы авиатехники от производителей;</w:t>
            </w:r>
          </w:p>
          <w:p w:rsidR="00FE747F" w:rsidRPr="00A93803" w:rsidRDefault="00FE747F" w:rsidP="00A93803">
            <w:pPr>
              <w:pStyle w:val="ac"/>
              <w:numPr>
                <w:ilvl w:val="0"/>
                <w:numId w:val="2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Быстрое принятие решений;</w:t>
            </w:r>
          </w:p>
          <w:p w:rsidR="00FE747F" w:rsidRPr="00A93803" w:rsidRDefault="00FE747F" w:rsidP="00A93803">
            <w:pPr>
              <w:pStyle w:val="ac"/>
              <w:numPr>
                <w:ilvl w:val="0"/>
                <w:numId w:val="2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lastRenderedPageBreak/>
              <w:t>Гибкие условия и конкурентные ставки;</w:t>
            </w:r>
          </w:p>
          <w:p w:rsidR="00FE747F" w:rsidRPr="00A93803" w:rsidRDefault="00FE747F" w:rsidP="00A93803">
            <w:pPr>
              <w:pStyle w:val="ac"/>
              <w:numPr>
                <w:ilvl w:val="0"/>
                <w:numId w:val="2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Международный лизинг – собственная инфраструктура и налаженные деловые связи;</w:t>
            </w:r>
          </w:p>
          <w:p w:rsidR="00FE747F" w:rsidRPr="00A93803" w:rsidRDefault="00FE747F" w:rsidP="00A93803">
            <w:pPr>
              <w:pStyle w:val="ac"/>
              <w:numPr>
                <w:ilvl w:val="0"/>
                <w:numId w:val="2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Консультационная поддержка;</w:t>
            </w:r>
          </w:p>
          <w:p w:rsidR="00FE747F" w:rsidRPr="00A93803" w:rsidRDefault="00FE747F" w:rsidP="00A93803">
            <w:pPr>
              <w:pStyle w:val="ac"/>
              <w:numPr>
                <w:ilvl w:val="0"/>
                <w:numId w:val="27"/>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Предоставление льготного финансирования по программе Министерства промышленности и торговли РФ.</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«Морские и речные суда»</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АО «ВЭБ-Лизинг» финансирует суда любого типа. Условия финансирования лизинговых сделок с клиентами рассчитываются в индивидуальном порядке.</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Преимущества работы с АО «ВЭБ-лизинг»:</w:t>
            </w:r>
          </w:p>
          <w:p w:rsidR="00FE747F" w:rsidRPr="00A93803" w:rsidRDefault="00FE747F" w:rsidP="00A93803">
            <w:pPr>
              <w:pStyle w:val="ac"/>
              <w:numPr>
                <w:ilvl w:val="0"/>
                <w:numId w:val="28"/>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Финансирование строительства судов;</w:t>
            </w:r>
          </w:p>
          <w:p w:rsidR="00FE747F" w:rsidRPr="00A93803" w:rsidRDefault="00FE747F" w:rsidP="00A93803">
            <w:pPr>
              <w:pStyle w:val="ac"/>
              <w:numPr>
                <w:ilvl w:val="0"/>
                <w:numId w:val="28"/>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Удобный график платежей с учетом сезонности и денежного потока, а также привязки к сезону навигации;</w:t>
            </w:r>
          </w:p>
          <w:p w:rsidR="00FE747F" w:rsidRPr="00A93803" w:rsidRDefault="00FE747F" w:rsidP="00A93803">
            <w:pPr>
              <w:pStyle w:val="ac"/>
              <w:numPr>
                <w:ilvl w:val="0"/>
                <w:numId w:val="28"/>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Международный лизинг;</w:t>
            </w:r>
          </w:p>
          <w:p w:rsidR="00FE747F" w:rsidRPr="00A93803" w:rsidRDefault="00FE747F" w:rsidP="00A93803">
            <w:pPr>
              <w:pStyle w:val="ac"/>
              <w:numPr>
                <w:ilvl w:val="0"/>
                <w:numId w:val="28"/>
              </w:numPr>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Возмещение затрат на платежи по лизингу на приобретение гражданских судов.</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АО «ВЭБ-лизинг» предлагает конкурентные условия финансирования для государственных компаний, региональных и муниципальных заказчиков.</w:t>
            </w:r>
          </w:p>
          <w:p w:rsidR="0074396F" w:rsidRPr="00A93803" w:rsidRDefault="00FE747F" w:rsidP="00A93803">
            <w:pPr>
              <w:autoSpaceDE w:val="0"/>
              <w:autoSpaceDN w:val="0"/>
              <w:adjustRightInd w:val="0"/>
              <w:spacing w:after="0" w:line="240" w:lineRule="auto"/>
              <w:ind w:firstLine="567"/>
              <w:jc w:val="both"/>
              <w:rPr>
                <w:rFonts w:ascii="Times New Roman" w:hAnsi="Times New Roman"/>
                <w:i/>
                <w:sz w:val="28"/>
                <w:szCs w:val="28"/>
              </w:rPr>
            </w:pPr>
            <w:r w:rsidRPr="00A93803">
              <w:rPr>
                <w:rFonts w:ascii="Times New Roman" w:hAnsi="Times New Roman"/>
                <w:sz w:val="28"/>
                <w:szCs w:val="28"/>
              </w:rPr>
              <w:t>АО «ВЭБ-лизинг» оказывает содействие государственным и муниципальным заказчикам, а также крупнейшим российским государственным компаниям, в вопросах финансирования приобретения городского пассажирского транспорта на ГМТ, электротранспорта, систем фото-видео фиксации нарушений правил ПДД и весогабаритного контроля, АПК "Безопасный город", очистных сооружений, легкового и коммерческого транспорта, спец.техники, воздушных судов, подвижного состава, котельного и иного оборудования, необходимых для достижения заданных результатов.</w:t>
            </w:r>
          </w:p>
        </w:tc>
      </w:tr>
      <w:tr w:rsidR="000466D4" w:rsidRPr="00A93803" w:rsidTr="000466D4">
        <w:tc>
          <w:tcPr>
            <w:tcW w:w="15352" w:type="dxa"/>
            <w:shd w:val="clear" w:color="auto" w:fill="C6D9F1" w:themeFill="text2" w:themeFillTint="33"/>
          </w:tcPr>
          <w:p w:rsidR="000466D4" w:rsidRPr="00A93803" w:rsidRDefault="00FE747F" w:rsidP="00A93803">
            <w:pPr>
              <w:shd w:val="clear" w:color="auto" w:fill="C6D9F1" w:themeFill="text2" w:themeFillTint="33"/>
              <w:autoSpaceDE w:val="0"/>
              <w:autoSpaceDN w:val="0"/>
              <w:adjustRightInd w:val="0"/>
              <w:ind w:firstLine="567"/>
              <w:jc w:val="center"/>
              <w:rPr>
                <w:rFonts w:ascii="Times New Roman" w:hAnsi="Times New Roman"/>
                <w:b/>
                <w:sz w:val="28"/>
                <w:szCs w:val="28"/>
              </w:rPr>
            </w:pPr>
            <w:r w:rsidRPr="00A93803">
              <w:rPr>
                <w:rFonts w:ascii="Times New Roman" w:hAnsi="Times New Roman"/>
                <w:b/>
                <w:sz w:val="32"/>
                <w:szCs w:val="28"/>
              </w:rPr>
              <w:lastRenderedPageBreak/>
              <w:t xml:space="preserve">Фонд «ВЭБ Инновации» (с 2019 года - VEB Ventures) </w:t>
            </w:r>
            <w:r w:rsidRPr="00A93803">
              <w:rPr>
                <w:rFonts w:ascii="Times New Roman" w:hAnsi="Times New Roman"/>
                <w:i/>
                <w:sz w:val="28"/>
                <w:szCs w:val="28"/>
              </w:rPr>
              <w:t>учрежден Внешэкономбанком для осуществления инвестиций в высокотехнологичные проекты Фонда «Сколково»</w:t>
            </w:r>
            <w:r w:rsidR="000466D4" w:rsidRPr="00A93803">
              <w:rPr>
                <w:rFonts w:ascii="Times New Roman" w:hAnsi="Times New Roman"/>
                <w:b/>
                <w:sz w:val="32"/>
                <w:szCs w:val="28"/>
              </w:rPr>
              <w:t xml:space="preserve">Фонд </w:t>
            </w:r>
          </w:p>
        </w:tc>
      </w:tr>
      <w:tr w:rsidR="000466D4" w:rsidRPr="00A93803" w:rsidTr="000466D4">
        <w:tc>
          <w:tcPr>
            <w:tcW w:w="15352" w:type="dxa"/>
          </w:tcPr>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В 2019 году на Петербургском международном экономическом форуме инвестиционная «дочка» ВЭБ.РФ – «ВЭБ Инновации» объявила о ребрендинге и новой стратегии. Теперь компания называется VEB Ventures и сосредоточится на инвестициях в компании через прямые сделки, а также через совместные венчурные фонды с корпорациями и другими рыночными игроками. Согласно новой стратегии, к 2024 году сумма инвестиций составит 36 млрд руб.</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VEB Ventures – компания, созданная для поддержки высокотехнологичных проектов через прямые сделки и управление венчурными фондами. Среди приоритетов VEB Ventures – финансирование перспективных компаний с привлечением собственных средств, средств частных и государственных фондов, а также содействие российским стартапам в выходе на международные рынки.</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lastRenderedPageBreak/>
              <w:t>Компания предлагает проектам не только венчурные инвестиции, но и инструменты поддержки операционного управления, а также доступ к финансовым продуктам компаний Группы ВЭБ.РФ. Это позволяет формировать схемы поддержки российских инновационных компаний с учетом их индивидуальных потребностей, в том числе для содействия выходу на международные рынки.</w:t>
            </w:r>
          </w:p>
          <w:p w:rsidR="00FE747F" w:rsidRPr="00A93803" w:rsidRDefault="00FE747F"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 xml:space="preserve"> Условия финансирования</w:t>
            </w:r>
          </w:p>
          <w:p w:rsidR="00FE747F" w:rsidRPr="00A93803" w:rsidRDefault="00FE747F" w:rsidP="00A93803">
            <w:pPr>
              <w:pStyle w:val="a4"/>
              <w:numPr>
                <w:ilvl w:val="0"/>
                <w:numId w:val="29"/>
              </w:numPr>
              <w:shd w:val="clear" w:color="auto" w:fill="FFFFFF"/>
              <w:spacing w:after="0"/>
              <w:ind w:left="0" w:firstLine="567"/>
              <w:jc w:val="both"/>
              <w:rPr>
                <w:rFonts w:ascii="Graphik LC" w:hAnsi="Graphik LC"/>
                <w:color w:val="000000"/>
                <w:sz w:val="27"/>
                <w:szCs w:val="27"/>
              </w:rPr>
            </w:pPr>
            <w:r w:rsidRPr="00A93803">
              <w:rPr>
                <w:rStyle w:val="a6"/>
                <w:rFonts w:ascii="Graphik LC" w:hAnsi="Graphik LC"/>
                <w:color w:val="000000"/>
                <w:sz w:val="27"/>
                <w:szCs w:val="27"/>
              </w:rPr>
              <w:t>Прямые стратегические инвестиции </w:t>
            </w:r>
          </w:p>
          <w:p w:rsidR="00FE747F" w:rsidRPr="00A93803" w:rsidRDefault="00FE747F" w:rsidP="00A93803">
            <w:pPr>
              <w:pStyle w:val="a4"/>
              <w:shd w:val="clear" w:color="auto" w:fill="FFFFFF"/>
              <w:spacing w:after="0"/>
              <w:ind w:firstLine="567"/>
              <w:jc w:val="both"/>
              <w:rPr>
                <w:rFonts w:ascii="Graphik LC" w:hAnsi="Graphik LC"/>
                <w:color w:val="000000"/>
                <w:sz w:val="27"/>
                <w:szCs w:val="27"/>
              </w:rPr>
            </w:pPr>
            <w:r w:rsidRPr="00A93803">
              <w:rPr>
                <w:rFonts w:ascii="Graphik LC" w:hAnsi="Graphik LC"/>
                <w:color w:val="000000"/>
                <w:sz w:val="27"/>
                <w:szCs w:val="27"/>
              </w:rPr>
              <w:t>VEB Ventures заключает прямые сделки с партнерами, развивающими высокотехнологичные проекты на стадиях раннего роста и масштабирования (от раунда А+) с объемом инвестиций до 1 млрд рублей и CAGR, опережающим темпы роста рынка. </w:t>
            </w:r>
          </w:p>
          <w:p w:rsidR="00FE747F" w:rsidRPr="00A93803" w:rsidRDefault="00FE747F" w:rsidP="00A93803">
            <w:pPr>
              <w:pStyle w:val="a4"/>
              <w:shd w:val="clear" w:color="auto" w:fill="FFFFFF"/>
              <w:spacing w:after="0"/>
              <w:ind w:firstLine="567"/>
              <w:jc w:val="both"/>
              <w:rPr>
                <w:rFonts w:ascii="Graphik LC" w:hAnsi="Graphik LC"/>
                <w:color w:val="000000"/>
                <w:sz w:val="27"/>
                <w:szCs w:val="27"/>
              </w:rPr>
            </w:pPr>
            <w:r w:rsidRPr="00A93803">
              <w:rPr>
                <w:rFonts w:ascii="Graphik LC" w:hAnsi="Graphik LC"/>
                <w:color w:val="000000"/>
                <w:sz w:val="27"/>
                <w:szCs w:val="27"/>
              </w:rPr>
              <w:t> Одна из целей VEB Ventures – получение доходности от инвестиций в области комплексного развития территорий и городов, биотехнологий, индустрию CleanTech, разработок новых материалов, методов энергосбережения и повышении энергетической эффективности. </w:t>
            </w:r>
          </w:p>
          <w:p w:rsidR="00FE747F" w:rsidRPr="00A93803" w:rsidRDefault="00FE747F" w:rsidP="00A93803">
            <w:pPr>
              <w:pStyle w:val="a4"/>
              <w:numPr>
                <w:ilvl w:val="0"/>
                <w:numId w:val="29"/>
              </w:numPr>
              <w:shd w:val="clear" w:color="auto" w:fill="FFFFFF"/>
              <w:spacing w:after="0"/>
              <w:ind w:left="0" w:firstLine="567"/>
              <w:jc w:val="both"/>
              <w:rPr>
                <w:rFonts w:ascii="Graphik LC" w:hAnsi="Graphik LC"/>
                <w:color w:val="000000"/>
                <w:sz w:val="27"/>
                <w:szCs w:val="27"/>
              </w:rPr>
            </w:pPr>
            <w:r w:rsidRPr="00A93803">
              <w:rPr>
                <w:rStyle w:val="a6"/>
                <w:rFonts w:ascii="Graphik LC" w:hAnsi="Graphik LC"/>
                <w:color w:val="000000"/>
                <w:sz w:val="27"/>
                <w:szCs w:val="27"/>
              </w:rPr>
              <w:t>Участие в инвестиционных фондах в качестве LP и GP (или Co-GP)</w:t>
            </w:r>
          </w:p>
          <w:p w:rsidR="00FE747F" w:rsidRPr="00A93803" w:rsidRDefault="00FE747F" w:rsidP="00A93803">
            <w:pPr>
              <w:pStyle w:val="a4"/>
              <w:shd w:val="clear" w:color="auto" w:fill="FFFFFF"/>
              <w:spacing w:after="0"/>
              <w:ind w:firstLine="567"/>
              <w:jc w:val="both"/>
              <w:rPr>
                <w:rFonts w:ascii="Graphik LC" w:hAnsi="Graphik LC"/>
                <w:color w:val="000000"/>
                <w:sz w:val="27"/>
                <w:szCs w:val="27"/>
              </w:rPr>
            </w:pPr>
            <w:r w:rsidRPr="00A93803">
              <w:rPr>
                <w:rFonts w:ascii="Graphik LC" w:hAnsi="Graphik LC"/>
                <w:color w:val="000000"/>
                <w:sz w:val="27"/>
                <w:szCs w:val="27"/>
              </w:rPr>
              <w:t>VEB Ventures оказывает ресурсную поддержку крупному бизнесу, являясь участником инвестиционных товариществ: в фонде "Новая индустрия" – на корпоративном уровне и региональном – в венчурном фонде трансфера технологий Дальневосточного ФО "Якутия". </w:t>
            </w:r>
          </w:p>
          <w:p w:rsidR="00FE747F" w:rsidRPr="00A93803" w:rsidRDefault="00FE747F" w:rsidP="00A93803">
            <w:pPr>
              <w:pStyle w:val="a4"/>
              <w:shd w:val="clear" w:color="auto" w:fill="FFFFFF"/>
              <w:spacing w:after="0"/>
              <w:ind w:firstLine="567"/>
              <w:jc w:val="both"/>
              <w:rPr>
                <w:rFonts w:ascii="Graphik LC" w:hAnsi="Graphik LC"/>
                <w:color w:val="000000"/>
                <w:sz w:val="27"/>
                <w:szCs w:val="27"/>
              </w:rPr>
            </w:pPr>
            <w:r w:rsidRPr="00A93803">
              <w:rPr>
                <w:rFonts w:ascii="Graphik LC" w:hAnsi="Graphik LC"/>
                <w:color w:val="000000"/>
                <w:sz w:val="27"/>
                <w:szCs w:val="27"/>
              </w:rPr>
              <w:t>В статусе LP, Co-investment VEB Ventures является участником инвестиционной платформы Viman Capital (SREI, Индия) – ведущего игрока рынка международных инвестиций. </w:t>
            </w:r>
          </w:p>
          <w:p w:rsidR="000466D4" w:rsidRPr="00A93803" w:rsidRDefault="00FE747F" w:rsidP="00A93803">
            <w:pPr>
              <w:autoSpaceDE w:val="0"/>
              <w:autoSpaceDN w:val="0"/>
              <w:adjustRightInd w:val="0"/>
              <w:spacing w:after="0" w:line="240" w:lineRule="auto"/>
              <w:ind w:firstLine="567"/>
              <w:jc w:val="both"/>
              <w:rPr>
                <w:rFonts w:asciiTheme="minorHAnsi" w:hAnsiTheme="minorHAnsi"/>
                <w:color w:val="000000"/>
                <w:sz w:val="27"/>
                <w:szCs w:val="27"/>
              </w:rPr>
            </w:pPr>
            <w:r w:rsidRPr="00A93803">
              <w:rPr>
                <w:rFonts w:ascii="Graphik LC" w:hAnsi="Graphik LC"/>
                <w:color w:val="000000"/>
                <w:sz w:val="27"/>
                <w:szCs w:val="27"/>
              </w:rPr>
              <w:t>Партнеры получают доступ к сети национальных и глобальных финансовых институтов и инновационных центров, инвестиционным возможностям, а также полноформатную экспертную поддержку по вопросам структурирования сделок в РФ, распределения рисков по проектам через соинвестирование и независимую оценку портфельных компаний.</w:t>
            </w:r>
          </w:p>
        </w:tc>
      </w:tr>
    </w:tbl>
    <w:p w:rsidR="009A31AB" w:rsidRPr="00A93803" w:rsidRDefault="009A31AB" w:rsidP="00A93803">
      <w:pPr>
        <w:autoSpaceDE w:val="0"/>
        <w:autoSpaceDN w:val="0"/>
        <w:adjustRightInd w:val="0"/>
        <w:spacing w:after="0" w:line="240" w:lineRule="auto"/>
        <w:ind w:firstLine="567"/>
        <w:jc w:val="both"/>
        <w:rPr>
          <w:rFonts w:ascii="Times New Roman" w:hAnsi="Times New Roman"/>
          <w:i/>
          <w:sz w:val="28"/>
          <w:szCs w:val="28"/>
        </w:rPr>
      </w:pPr>
    </w:p>
    <w:tbl>
      <w:tblPr>
        <w:tblStyle w:val="a3"/>
        <w:tblW w:w="0" w:type="auto"/>
        <w:tblLook w:val="04A0"/>
      </w:tblPr>
      <w:tblGrid>
        <w:gridCol w:w="15352"/>
      </w:tblGrid>
      <w:tr w:rsidR="000466D4" w:rsidRPr="00A93803" w:rsidTr="000466D4">
        <w:tc>
          <w:tcPr>
            <w:tcW w:w="15352" w:type="dxa"/>
            <w:shd w:val="clear" w:color="auto" w:fill="C6D9F1" w:themeFill="text2" w:themeFillTint="33"/>
          </w:tcPr>
          <w:p w:rsidR="000466D4" w:rsidRPr="00A93803" w:rsidRDefault="000466D4"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Фонд региональных социальных программ «Наше будущее»</w:t>
            </w:r>
          </w:p>
          <w:p w:rsidR="000466D4" w:rsidRPr="00A93803" w:rsidRDefault="000466D4" w:rsidP="00A93803">
            <w:pPr>
              <w:autoSpaceDE w:val="0"/>
              <w:autoSpaceDN w:val="0"/>
              <w:adjustRightInd w:val="0"/>
              <w:spacing w:after="0" w:line="240" w:lineRule="auto"/>
              <w:ind w:firstLine="567"/>
              <w:rPr>
                <w:rFonts w:ascii="Times New Roman" w:hAnsi="Times New Roman"/>
                <w:i/>
                <w:sz w:val="28"/>
                <w:szCs w:val="28"/>
              </w:rPr>
            </w:pPr>
            <w:r w:rsidRPr="00A93803">
              <w:rPr>
                <w:rFonts w:ascii="Times New Roman" w:hAnsi="Times New Roman"/>
                <w:sz w:val="28"/>
                <w:szCs w:val="28"/>
              </w:rPr>
              <w:t xml:space="preserve"> </w:t>
            </w:r>
            <w:r w:rsidRPr="00A93803">
              <w:rPr>
                <w:rFonts w:ascii="Times New Roman" w:hAnsi="Times New Roman"/>
                <w:i/>
                <w:sz w:val="28"/>
                <w:szCs w:val="28"/>
              </w:rPr>
              <w:t>создан в 2007 году для реализации долгосрочных социально значимых программ и проектов, где могут быть применимы принципы социального предпринимательства</w:t>
            </w:r>
          </w:p>
        </w:tc>
      </w:tr>
      <w:tr w:rsidR="000466D4" w:rsidRPr="00A93803" w:rsidTr="000466D4">
        <w:tc>
          <w:tcPr>
            <w:tcW w:w="15352" w:type="dxa"/>
          </w:tcPr>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В рамках конкурса Фонд выделяет беспроцентные целевые займы сроком до 10 лет на проекты, деятельность которых направлена на решение социальных проблем общества.</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Кроме того, Фонд:</w:t>
            </w: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осуществляет обучение как начинающих, так и действующих социальных предпринимателей</w:t>
            </w:r>
          </w:p>
          <w:p w:rsidR="00FE747F"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предоставляет предприятиям социального бизнеса доступ к широким каналам сбыта и возможность реализовывать свою продукцию через крупные торговые сети;</w:t>
            </w:r>
          </w:p>
          <w:p w:rsidR="00A93803" w:rsidRPr="00A93803" w:rsidRDefault="00A93803" w:rsidP="00A93803">
            <w:pPr>
              <w:autoSpaceDE w:val="0"/>
              <w:autoSpaceDN w:val="0"/>
              <w:adjustRightInd w:val="0"/>
              <w:spacing w:after="0" w:line="240" w:lineRule="auto"/>
              <w:ind w:firstLine="567"/>
              <w:jc w:val="both"/>
              <w:rPr>
                <w:rFonts w:ascii="Times New Roman" w:hAnsi="Times New Roman"/>
                <w:sz w:val="28"/>
                <w:szCs w:val="28"/>
              </w:rPr>
            </w:pPr>
          </w:p>
          <w:p w:rsidR="00FE747F"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lastRenderedPageBreak/>
              <w:t>проводит ежегодный форум (слёт), на котором обсуждаются острые темы и успешные практики в сфере отечественного социального бизнеса. В рамках слёта проводятся панельная сессия, круглые столы и дискуссионные площадки, выставки и ярмарки, посвященные развитию социального предпринимательства в России.</w:t>
            </w:r>
          </w:p>
          <w:p w:rsidR="000466D4" w:rsidRPr="00A93803" w:rsidRDefault="00FE747F"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популяризирует и продвигает социальное предпринимательство посредством информационного портала «Новый бизнес», осуществляет издательскую деятельность.</w:t>
            </w:r>
          </w:p>
        </w:tc>
      </w:tr>
    </w:tbl>
    <w:p w:rsidR="00EC0898" w:rsidRPr="00A93803" w:rsidRDefault="00EC0898" w:rsidP="00A93803">
      <w:pPr>
        <w:autoSpaceDE w:val="0"/>
        <w:autoSpaceDN w:val="0"/>
        <w:adjustRightInd w:val="0"/>
        <w:spacing w:after="0" w:line="240" w:lineRule="auto"/>
        <w:ind w:firstLine="567"/>
        <w:jc w:val="both"/>
        <w:rPr>
          <w:rFonts w:ascii="Times New Roman" w:hAnsi="Times New Roman"/>
          <w:b/>
          <w:sz w:val="24"/>
          <w:szCs w:val="28"/>
        </w:rPr>
      </w:pPr>
    </w:p>
    <w:tbl>
      <w:tblPr>
        <w:tblStyle w:val="a3"/>
        <w:tblW w:w="0" w:type="auto"/>
        <w:tblLook w:val="04A0"/>
      </w:tblPr>
      <w:tblGrid>
        <w:gridCol w:w="15352"/>
      </w:tblGrid>
      <w:tr w:rsidR="000466D4" w:rsidRPr="00A93803" w:rsidTr="000466D4">
        <w:tc>
          <w:tcPr>
            <w:tcW w:w="15352" w:type="dxa"/>
            <w:shd w:val="clear" w:color="auto" w:fill="C6D9F1" w:themeFill="text2" w:themeFillTint="33"/>
          </w:tcPr>
          <w:p w:rsidR="000466D4" w:rsidRPr="00A93803" w:rsidRDefault="000466D4"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Минэкономразвития России</w:t>
            </w:r>
          </w:p>
        </w:tc>
      </w:tr>
      <w:tr w:rsidR="000466D4" w:rsidRPr="00A93803" w:rsidTr="000466D4">
        <w:tc>
          <w:tcPr>
            <w:tcW w:w="15352" w:type="dxa"/>
          </w:tcPr>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оказывает финансовую поддержку предприятиям и индивидуальным предпринимателям, относящимся к категории субъектов МСП и соответствующим требованиям </w:t>
            </w:r>
            <w:hyperlink r:id="rId8" w:history="1">
              <w:r w:rsidRPr="00A93803">
                <w:rPr>
                  <w:rFonts w:ascii="Times New Roman" w:hAnsi="Times New Roman"/>
                  <w:sz w:val="28"/>
                  <w:szCs w:val="28"/>
                </w:rPr>
                <w:t>Федерального закона »О развитии малого и среднего предпринимательства в Российской Федерации» от 24.07.2007 № 209-ФЗ</w:t>
              </w:r>
            </w:hyperlink>
            <w:r w:rsidRPr="00A93803">
              <w:rPr>
                <w:rFonts w:ascii="Times New Roman" w:hAnsi="Times New Roman"/>
                <w:sz w:val="28"/>
                <w:szCs w:val="28"/>
              </w:rPr>
              <w:t xml:space="preserve"> и осуществляющим приоритетные виды деятельности.</w:t>
            </w:r>
          </w:p>
          <w:p w:rsidR="000A7CB5" w:rsidRPr="00A93803" w:rsidRDefault="000A7CB5" w:rsidP="00A93803">
            <w:pPr>
              <w:shd w:val="clear" w:color="auto" w:fill="FFFFFF"/>
              <w:spacing w:after="0" w:line="240" w:lineRule="auto"/>
              <w:ind w:firstLine="567"/>
              <w:jc w:val="both"/>
              <w:textAlignment w:val="baseline"/>
              <w:rPr>
                <w:rFonts w:ascii="Times New Roman" w:hAnsi="Times New Roman"/>
                <w:sz w:val="28"/>
                <w:szCs w:val="28"/>
              </w:rPr>
            </w:pPr>
            <w:r w:rsidRPr="00A93803">
              <w:rPr>
                <w:rFonts w:ascii="Times New Roman" w:hAnsi="Times New Roman"/>
                <w:sz w:val="28"/>
                <w:szCs w:val="28"/>
              </w:rPr>
              <w:t xml:space="preserve">Кредиты от 500 тыс. рублей до 2 млрд. рублей на срок до 10 лет предоставляются на инвестиционные цели; от 500 тыс. до 500 млн. рублей на срок до 3 лет – для оборотного кредитования; рефинансирование кредитов на инвестиционные цели. </w:t>
            </w:r>
          </w:p>
          <w:p w:rsidR="000A7CB5" w:rsidRPr="00A93803" w:rsidRDefault="000A7CB5" w:rsidP="00A93803">
            <w:pPr>
              <w:shd w:val="clear" w:color="auto" w:fill="FFFFFF"/>
              <w:spacing w:after="0" w:line="240" w:lineRule="auto"/>
              <w:ind w:firstLine="567"/>
              <w:jc w:val="both"/>
              <w:textAlignment w:val="baseline"/>
              <w:rPr>
                <w:rFonts w:ascii="Times New Roman" w:hAnsi="Times New Roman"/>
                <w:sz w:val="28"/>
                <w:szCs w:val="28"/>
              </w:rPr>
            </w:pPr>
            <w:r w:rsidRPr="00A93803">
              <w:rPr>
                <w:rFonts w:ascii="Times New Roman" w:hAnsi="Times New Roman"/>
                <w:sz w:val="28"/>
                <w:szCs w:val="28"/>
              </w:rPr>
              <w:t>Процентная ставка – до 8,5% годовых.</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Кредит на развитие предпринимательской деятельности в размере до 10 млн. рублей на срок до 5 лет по упрощенным требованиям к администрированию (нет ограничений по видам деятельности заемщиков, по наличию задолженности по налогам).</w:t>
            </w:r>
          </w:p>
          <w:p w:rsidR="000A7CB5" w:rsidRPr="00A93803" w:rsidRDefault="000A7CB5" w:rsidP="00A93803">
            <w:pPr>
              <w:shd w:val="clear" w:color="auto" w:fill="FFFFFF"/>
              <w:spacing w:after="0" w:line="240" w:lineRule="auto"/>
              <w:ind w:firstLine="567"/>
              <w:jc w:val="both"/>
              <w:textAlignment w:val="baseline"/>
              <w:rPr>
                <w:rFonts w:ascii="Times New Roman" w:hAnsi="Times New Roman"/>
                <w:sz w:val="28"/>
                <w:szCs w:val="28"/>
              </w:rPr>
            </w:pPr>
            <w:r w:rsidRPr="00A93803">
              <w:rPr>
                <w:rFonts w:ascii="Times New Roman" w:hAnsi="Times New Roman"/>
                <w:sz w:val="28"/>
                <w:szCs w:val="28"/>
              </w:rPr>
              <w:t>Процентная ставка – до 9,95% годовых.</w:t>
            </w:r>
          </w:p>
          <w:p w:rsidR="000A7CB5" w:rsidRPr="00A93803" w:rsidRDefault="000A7CB5" w:rsidP="00A93803">
            <w:pPr>
              <w:shd w:val="clear" w:color="auto" w:fill="FFFFFF"/>
              <w:spacing w:after="0" w:line="240" w:lineRule="auto"/>
              <w:ind w:firstLine="567"/>
              <w:contextualSpacing/>
              <w:jc w:val="both"/>
              <w:textAlignment w:val="baseline"/>
              <w:rPr>
                <w:rFonts w:ascii="Times New Roman" w:hAnsi="Times New Roman"/>
                <w:sz w:val="28"/>
                <w:szCs w:val="28"/>
              </w:rPr>
            </w:pPr>
            <w:r w:rsidRPr="00A93803">
              <w:rPr>
                <w:rFonts w:ascii="Times New Roman" w:hAnsi="Times New Roman"/>
                <w:sz w:val="28"/>
                <w:szCs w:val="28"/>
              </w:rPr>
              <w:t>Приоритетные виды деятельности: сельское хозяйство, обрабатывающие производства, производство и распределение электрической энергии, газа и воды, строительство, деятельность предприятий общественного питания, деятельность в сфере бытовых услуг, транспорт и связь, туристская деятельность, здравоохранение, сбор, обработка и утилизация отходов, торговля (</w:t>
            </w:r>
            <w:r w:rsidRPr="00A93803">
              <w:rPr>
                <w:rFonts w:ascii="Times New Roman" w:hAnsi="Times New Roman"/>
                <w:i/>
                <w:sz w:val="28"/>
                <w:szCs w:val="28"/>
              </w:rPr>
              <w:t>кредитование на инвестиционные и оборотные цели в моногородах и для микропредприятий, на инвестиционные цели – для всех субъектов предпринимательства в сфере торговли)</w:t>
            </w:r>
            <w:r w:rsidRPr="00A93803">
              <w:rPr>
                <w:rFonts w:ascii="Times New Roman" w:hAnsi="Times New Roman"/>
                <w:sz w:val="28"/>
                <w:szCs w:val="28"/>
              </w:rPr>
              <w:t>, деятельность в области образования, водоснабжение, водоотведение, деятельность в области культуры, спорта, организации досуга и развлечений.</w:t>
            </w:r>
          </w:p>
          <w:p w:rsidR="000466D4"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Минэкономразвития России отобрало 91 уполномоченный банк для участия в Программе, из которых 18 действуют на территории Саратовской области: ПАО «Промсвязьбанк», АО «АЛЬФА-БАНК», АО «Райффайзенбанк», ПАО РОСБАНК, АО «Россельхозбанк», ПАО Сбербанк, ПАО «Совкомбанк», Банк ВТБ (ПАО), ПАО «АК БАРС» Банк, Банк Газпромбанк (АО), АО «Банк Интеза», ООО «Банк Саратов», АО «СМП Банк», АО «АБ «РОССИЯ», ПАО Банк «ФК Открытие», ПАО «МТС-Банк», АО «Банк ДОМ.РФ», ПАО Банк «ЗЕНИТ».</w:t>
            </w:r>
          </w:p>
        </w:tc>
      </w:tr>
    </w:tbl>
    <w:p w:rsidR="00EC0898" w:rsidRDefault="00EC0898" w:rsidP="00A93803">
      <w:pPr>
        <w:autoSpaceDE w:val="0"/>
        <w:autoSpaceDN w:val="0"/>
        <w:adjustRightInd w:val="0"/>
        <w:spacing w:after="0" w:line="240" w:lineRule="auto"/>
        <w:ind w:firstLine="567"/>
        <w:rPr>
          <w:rFonts w:ascii="Times New Roman" w:hAnsi="Times New Roman"/>
          <w:b/>
          <w:sz w:val="24"/>
          <w:szCs w:val="28"/>
        </w:rPr>
      </w:pPr>
    </w:p>
    <w:p w:rsidR="00A93803" w:rsidRDefault="00A93803" w:rsidP="00A93803">
      <w:pPr>
        <w:autoSpaceDE w:val="0"/>
        <w:autoSpaceDN w:val="0"/>
        <w:adjustRightInd w:val="0"/>
        <w:spacing w:after="0" w:line="240" w:lineRule="auto"/>
        <w:ind w:firstLine="567"/>
        <w:rPr>
          <w:rFonts w:ascii="Times New Roman" w:hAnsi="Times New Roman"/>
          <w:b/>
          <w:sz w:val="24"/>
          <w:szCs w:val="28"/>
        </w:rPr>
      </w:pPr>
    </w:p>
    <w:p w:rsidR="00A93803" w:rsidRPr="00A93803" w:rsidRDefault="00A93803" w:rsidP="00A93803">
      <w:pPr>
        <w:autoSpaceDE w:val="0"/>
        <w:autoSpaceDN w:val="0"/>
        <w:adjustRightInd w:val="0"/>
        <w:spacing w:after="0" w:line="240" w:lineRule="auto"/>
        <w:ind w:firstLine="567"/>
        <w:rPr>
          <w:rFonts w:ascii="Times New Roman" w:hAnsi="Times New Roman"/>
          <w:b/>
          <w:sz w:val="24"/>
          <w:szCs w:val="28"/>
        </w:rPr>
      </w:pPr>
    </w:p>
    <w:tbl>
      <w:tblPr>
        <w:tblStyle w:val="a3"/>
        <w:tblW w:w="0" w:type="auto"/>
        <w:tblLook w:val="04A0"/>
      </w:tblPr>
      <w:tblGrid>
        <w:gridCol w:w="15352"/>
      </w:tblGrid>
      <w:tr w:rsidR="009C1D77" w:rsidRPr="00A93803" w:rsidTr="009C1D77">
        <w:tc>
          <w:tcPr>
            <w:tcW w:w="15352" w:type="dxa"/>
            <w:shd w:val="clear" w:color="auto" w:fill="C6D9F1" w:themeFill="text2" w:themeFillTint="33"/>
          </w:tcPr>
          <w:p w:rsidR="009C1D77" w:rsidRPr="00A93803" w:rsidRDefault="009C1D77"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lastRenderedPageBreak/>
              <w:t>Минпромторг России</w:t>
            </w:r>
          </w:p>
        </w:tc>
      </w:tr>
      <w:tr w:rsidR="009C1D77" w:rsidRPr="00A93803" w:rsidTr="009C1D77">
        <w:tc>
          <w:tcPr>
            <w:tcW w:w="15352" w:type="dxa"/>
          </w:tcPr>
          <w:p w:rsidR="009C1D77" w:rsidRPr="00A93803" w:rsidRDefault="00DD7E32" w:rsidP="00A93803">
            <w:pPr>
              <w:tabs>
                <w:tab w:val="left" w:pos="567"/>
              </w:tabs>
              <w:autoSpaceDE w:val="0"/>
              <w:autoSpaceDN w:val="0"/>
              <w:spacing w:after="0" w:line="240" w:lineRule="auto"/>
              <w:ind w:firstLine="567"/>
              <w:jc w:val="both"/>
              <w:rPr>
                <w:rFonts w:ascii="Times New Roman" w:hAnsi="Times New Roman"/>
                <w:sz w:val="28"/>
                <w:szCs w:val="28"/>
              </w:rPr>
            </w:pPr>
            <w:r w:rsidRPr="00A93803">
              <w:rPr>
                <w:rFonts w:ascii="Times New Roman" w:hAnsi="Times New Roman"/>
                <w:sz w:val="28"/>
                <w:szCs w:val="28"/>
                <w:u w:val="single"/>
              </w:rPr>
              <w:t>Субсидий</w:t>
            </w:r>
            <w:r w:rsidRPr="00A93803">
              <w:rPr>
                <w:rFonts w:ascii="Times New Roman" w:hAnsi="Times New Roman"/>
                <w:sz w:val="28"/>
                <w:szCs w:val="28"/>
              </w:rPr>
              <w:t xml:space="preserve"> (до 400 млн. руб.) российским организациям </w:t>
            </w:r>
            <w:r w:rsidRPr="00A93803">
              <w:rPr>
                <w:rFonts w:ascii="Times New Roman" w:hAnsi="Times New Roman"/>
                <w:sz w:val="28"/>
                <w:szCs w:val="28"/>
                <w:u w:val="single"/>
              </w:rPr>
              <w:t>на возмещение части затрат на создание научно-технического задела</w:t>
            </w:r>
            <w:r w:rsidRPr="00A93803">
              <w:rPr>
                <w:rFonts w:ascii="Times New Roman" w:hAnsi="Times New Roman"/>
                <w:sz w:val="28"/>
                <w:szCs w:val="28"/>
              </w:rPr>
              <w:t xml:space="preserve"> по разработке базовых технологий производства приоритетных электронных компонентов и радиоэлектронной аппаратуры предоставляется в</w:t>
            </w:r>
            <w:r w:rsidR="009C1D77" w:rsidRPr="00A93803">
              <w:rPr>
                <w:rFonts w:ascii="Times New Roman" w:hAnsi="Times New Roman"/>
                <w:sz w:val="28"/>
                <w:szCs w:val="28"/>
              </w:rPr>
              <w:t xml:space="preserve"> рамках государственной программы Российской Федерации «Развитие электронной и радиоэлектронной промышленности на 2013 - 2025 годы»</w:t>
            </w:r>
            <w:r w:rsidRPr="00A93803">
              <w:rPr>
                <w:rFonts w:ascii="Times New Roman" w:hAnsi="Times New Roman"/>
                <w:sz w:val="28"/>
                <w:szCs w:val="28"/>
              </w:rPr>
              <w:t xml:space="preserve"> </w:t>
            </w:r>
            <w:r w:rsidR="009C1D77" w:rsidRPr="00A93803">
              <w:rPr>
                <w:rFonts w:ascii="Times New Roman" w:hAnsi="Times New Roman"/>
                <w:sz w:val="28"/>
                <w:szCs w:val="28"/>
              </w:rPr>
              <w:t>из федерального бюджета.</w:t>
            </w:r>
          </w:p>
          <w:p w:rsidR="009C1D77" w:rsidRPr="00A93803" w:rsidRDefault="009C1D77" w:rsidP="00A93803">
            <w:pPr>
              <w:tabs>
                <w:tab w:val="left" w:pos="567"/>
              </w:tabs>
              <w:autoSpaceDE w:val="0"/>
              <w:autoSpaceDN w:val="0"/>
              <w:spacing w:after="0" w:line="240" w:lineRule="auto"/>
              <w:ind w:firstLine="567"/>
              <w:jc w:val="both"/>
              <w:rPr>
                <w:rFonts w:ascii="Times New Roman" w:hAnsi="Times New Roman"/>
                <w:sz w:val="28"/>
                <w:szCs w:val="28"/>
              </w:rPr>
            </w:pPr>
            <w:r w:rsidRPr="00A93803">
              <w:rPr>
                <w:rFonts w:ascii="Times New Roman" w:hAnsi="Times New Roman"/>
                <w:sz w:val="28"/>
                <w:szCs w:val="28"/>
                <w:u w:val="single"/>
              </w:rPr>
              <w:t>Субсидии на компенсацию части затрат на проведение НИОКР</w:t>
            </w:r>
            <w:r w:rsidRPr="00A93803">
              <w:rPr>
                <w:rFonts w:ascii="Times New Roman" w:hAnsi="Times New Roman"/>
                <w:sz w:val="28"/>
                <w:szCs w:val="28"/>
              </w:rPr>
              <w:t xml:space="preserve"> по современным технологиям в рамках реализации организациями инновационных проектов (Постановление Правительства РФ от 12.12.2019 № 1649) - предоставляются в целях стимулирования инновационной деятельности организаций, основанной на проведении научно-исследовательских работ по современным технологиям, непосредственно связанных с последующим созданием и (или) адаптацией под требования отдельных рынков, производством и реализацией конкурентоспособной промышленной продукции в рамках реализации инновационных проектов.</w:t>
            </w:r>
          </w:p>
          <w:p w:rsidR="009C1D77" w:rsidRPr="00A93803" w:rsidRDefault="009C1D77" w:rsidP="00A93803">
            <w:pPr>
              <w:tabs>
                <w:tab w:val="left" w:pos="567"/>
              </w:tabs>
              <w:autoSpaceDE w:val="0"/>
              <w:autoSpaceDN w:val="0"/>
              <w:spacing w:after="0" w:line="240" w:lineRule="auto"/>
              <w:ind w:firstLine="567"/>
              <w:jc w:val="both"/>
              <w:rPr>
                <w:rFonts w:ascii="Times New Roman" w:hAnsi="Times New Roman"/>
                <w:sz w:val="28"/>
                <w:szCs w:val="28"/>
              </w:rPr>
            </w:pPr>
            <w:r w:rsidRPr="00A93803">
              <w:rPr>
                <w:rFonts w:ascii="Times New Roman" w:hAnsi="Times New Roman"/>
                <w:sz w:val="28"/>
                <w:szCs w:val="28"/>
                <w:u w:val="single"/>
              </w:rPr>
              <w:t>Субсидии на финансовое обеспечение части затрат на реализацию проектов по разработке современных технологий</w:t>
            </w:r>
            <w:r w:rsidRPr="00A93803">
              <w:rPr>
                <w:rFonts w:ascii="Times New Roman" w:hAnsi="Times New Roman"/>
                <w:sz w:val="28"/>
                <w:szCs w:val="28"/>
              </w:rPr>
              <w:t>, организации производства и реализации на их основе конкурентоспособных лекарственных препаратов и медицинских изделий (Постановление Правительства РФ от 16.11.2019 № 1464, Постановление Правительства РФ от 16.11.2019 № 1463) - предоставляются в целях поддержки российских организаций - производителей промышленной продукции, зарегистрированных в Российской Федерации и осуществляющих деятельность по разработке современных технологий, организации производства и реализации на их основе конкурентоспособных медицинских изделий.</w:t>
            </w:r>
          </w:p>
          <w:p w:rsidR="009C1D77" w:rsidRPr="00A93803" w:rsidRDefault="009C1D77" w:rsidP="00A93803">
            <w:pPr>
              <w:autoSpaceDE w:val="0"/>
              <w:autoSpaceDN w:val="0"/>
              <w:adjustRightInd w:val="0"/>
              <w:spacing w:after="0" w:line="240" w:lineRule="auto"/>
              <w:ind w:firstLine="567"/>
              <w:rPr>
                <w:rFonts w:ascii="Times New Roman" w:hAnsi="Times New Roman"/>
                <w:b/>
                <w:sz w:val="24"/>
                <w:szCs w:val="28"/>
              </w:rPr>
            </w:pPr>
          </w:p>
          <w:p w:rsidR="009C1D77" w:rsidRPr="00A93803" w:rsidRDefault="009C1D77" w:rsidP="00A93803">
            <w:pPr>
              <w:shd w:val="clear" w:color="auto" w:fill="FFFFFF"/>
              <w:spacing w:after="0" w:line="240" w:lineRule="auto"/>
              <w:ind w:firstLine="567"/>
              <w:jc w:val="both"/>
              <w:textAlignment w:val="baseline"/>
              <w:outlineLvl w:val="1"/>
              <w:rPr>
                <w:rFonts w:ascii="Times New Roman" w:hAnsi="Times New Roman"/>
                <w:i/>
                <w:sz w:val="28"/>
                <w:szCs w:val="28"/>
              </w:rPr>
            </w:pPr>
          </w:p>
        </w:tc>
      </w:tr>
    </w:tbl>
    <w:p w:rsidR="00736931" w:rsidRPr="00A93803" w:rsidRDefault="00736931" w:rsidP="00A93803">
      <w:pPr>
        <w:autoSpaceDE w:val="0"/>
        <w:autoSpaceDN w:val="0"/>
        <w:adjustRightInd w:val="0"/>
        <w:spacing w:after="0" w:line="240" w:lineRule="auto"/>
        <w:ind w:firstLine="567"/>
        <w:rPr>
          <w:rFonts w:ascii="Times New Roman" w:hAnsi="Times New Roman"/>
          <w:b/>
          <w:sz w:val="24"/>
          <w:szCs w:val="28"/>
        </w:rPr>
      </w:pPr>
    </w:p>
    <w:tbl>
      <w:tblPr>
        <w:tblStyle w:val="a3"/>
        <w:tblW w:w="0" w:type="auto"/>
        <w:tblLook w:val="04A0"/>
      </w:tblPr>
      <w:tblGrid>
        <w:gridCol w:w="15352"/>
      </w:tblGrid>
      <w:tr w:rsidR="000466D4" w:rsidRPr="00A93803" w:rsidTr="000466D4">
        <w:tc>
          <w:tcPr>
            <w:tcW w:w="15352" w:type="dxa"/>
            <w:shd w:val="clear" w:color="auto" w:fill="C6D9F1" w:themeFill="text2" w:themeFillTint="33"/>
          </w:tcPr>
          <w:p w:rsidR="000466D4" w:rsidRPr="00A93803" w:rsidRDefault="000466D4" w:rsidP="00A93803">
            <w:pPr>
              <w:autoSpaceDE w:val="0"/>
              <w:autoSpaceDN w:val="0"/>
              <w:adjustRightInd w:val="0"/>
              <w:spacing w:after="0" w:line="240" w:lineRule="auto"/>
              <w:ind w:firstLine="567"/>
              <w:jc w:val="center"/>
              <w:rPr>
                <w:rFonts w:ascii="Times New Roman" w:hAnsi="Times New Roman"/>
                <w:sz w:val="32"/>
                <w:szCs w:val="28"/>
              </w:rPr>
            </w:pPr>
            <w:r w:rsidRPr="00A93803">
              <w:rPr>
                <w:rFonts w:ascii="Times New Roman" w:hAnsi="Times New Roman"/>
                <w:b/>
                <w:sz w:val="32"/>
                <w:szCs w:val="28"/>
              </w:rPr>
              <w:t>АО «Федеральная корпорация по развитию МСП»</w:t>
            </w:r>
          </w:p>
          <w:p w:rsidR="000466D4" w:rsidRPr="00A93803" w:rsidRDefault="000466D4" w:rsidP="00A93803">
            <w:pPr>
              <w:autoSpaceDE w:val="0"/>
              <w:autoSpaceDN w:val="0"/>
              <w:adjustRightInd w:val="0"/>
              <w:spacing w:after="0" w:line="240" w:lineRule="auto"/>
              <w:ind w:firstLine="567"/>
              <w:rPr>
                <w:rFonts w:ascii="Times New Roman" w:hAnsi="Times New Roman"/>
                <w:i/>
                <w:sz w:val="28"/>
                <w:szCs w:val="28"/>
              </w:rPr>
            </w:pPr>
            <w:r w:rsidRPr="00A93803">
              <w:rPr>
                <w:rFonts w:ascii="Times New Roman" w:hAnsi="Times New Roman"/>
                <w:i/>
                <w:sz w:val="28"/>
                <w:szCs w:val="28"/>
              </w:rPr>
              <w:t>создано Указом Президента РФ от 05.06.2015 №287 «О мерах по дальнейшему развитию МСП»</w:t>
            </w:r>
          </w:p>
        </w:tc>
      </w:tr>
      <w:tr w:rsidR="000466D4" w:rsidRPr="00A93803" w:rsidTr="000466D4">
        <w:tc>
          <w:tcPr>
            <w:tcW w:w="15352" w:type="dxa"/>
          </w:tcPr>
          <w:p w:rsidR="00AF0BDC" w:rsidRPr="00A93803" w:rsidRDefault="00AF0BDC"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Основные формы поддержки:</w:t>
            </w:r>
          </w:p>
          <w:p w:rsidR="00AF0BDC" w:rsidRPr="00A93803" w:rsidRDefault="00AF0BDC"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Финансовая поддержка (предоставление кредитных ресурсов в размере от 3 млн. рублей до 1 млрд. рублей по ставке 9,6% годовых – для субъектов МСП в приоритетных отраслях экономики</w:t>
            </w:r>
            <w:r w:rsidRPr="00A93803">
              <w:rPr>
                <w:sz w:val="28"/>
                <w:szCs w:val="28"/>
              </w:rPr>
              <w:t xml:space="preserve"> </w:t>
            </w:r>
            <w:r w:rsidRPr="00A93803">
              <w:rPr>
                <w:rFonts w:ascii="Times New Roman" w:hAnsi="Times New Roman"/>
                <w:sz w:val="28"/>
                <w:szCs w:val="28"/>
              </w:rPr>
              <w:t>(</w:t>
            </w:r>
            <w:r w:rsidRPr="00A93803">
              <w:rPr>
                <w:rFonts w:ascii="Times New Roman" w:hAnsi="Times New Roman"/>
                <w:i/>
                <w:sz w:val="28"/>
                <w:szCs w:val="28"/>
              </w:rPr>
              <w:t>сельское хозяйство, обрабатывающее производство, производство и распределение электроэнергии, газа и воды, строительство, транспорт и связь, туризм, высокотехнологичные проекты, деятельность в области здравоохранения, деятельность по складированию и хранению, деятельность предприятий общественного питания (за исключением ресторанов), деятельность в сфере бытовых услуг, сбор, обработка и утилизация отходов, в том числе отсортированных материалов, а также переработка металлических и неметаллических отходов, мусора и прочих предметов во вторичное сырье</w:t>
            </w:r>
            <w:r w:rsidRPr="00A93803">
              <w:rPr>
                <w:rFonts w:ascii="Times New Roman" w:hAnsi="Times New Roman"/>
                <w:sz w:val="28"/>
                <w:szCs w:val="28"/>
              </w:rPr>
              <w:t>),</w:t>
            </w:r>
            <w:r w:rsidRPr="00A93803">
              <w:rPr>
                <w:szCs w:val="28"/>
              </w:rPr>
              <w:t xml:space="preserve"> </w:t>
            </w:r>
            <w:r w:rsidRPr="00A93803">
              <w:rPr>
                <w:rFonts w:ascii="Times New Roman" w:hAnsi="Times New Roman"/>
                <w:sz w:val="28"/>
                <w:szCs w:val="28"/>
              </w:rPr>
              <w:t>10,6% – для субъектов МСП в прочих отраслях.</w:t>
            </w:r>
          </w:p>
          <w:p w:rsidR="00AF0BDC" w:rsidRPr="00A93803" w:rsidRDefault="00AF0BDC"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lastRenderedPageBreak/>
              <w:t>Гарантийная поддержка;</w:t>
            </w:r>
          </w:p>
          <w:p w:rsidR="00AF0BDC" w:rsidRPr="00A93803" w:rsidRDefault="00AF0BDC"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Обеспечение доступа к закупкам крупнейших заказчиков;</w:t>
            </w:r>
          </w:p>
          <w:p w:rsidR="00AF0BDC" w:rsidRPr="00A93803" w:rsidRDefault="00AF0BDC"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Правовая поддержка;</w:t>
            </w:r>
          </w:p>
          <w:p w:rsidR="00AF0BDC" w:rsidRPr="00A93803" w:rsidRDefault="00AF0BDC"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Имущественная поддержка;</w:t>
            </w:r>
          </w:p>
          <w:p w:rsidR="000466D4" w:rsidRPr="00A93803" w:rsidRDefault="00AF0BDC"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Информационно-маркетинговая поддержка</w:t>
            </w:r>
          </w:p>
        </w:tc>
      </w:tr>
    </w:tbl>
    <w:p w:rsidR="008B272E" w:rsidRPr="00A93803" w:rsidRDefault="008B272E" w:rsidP="00A93803">
      <w:pPr>
        <w:shd w:val="clear" w:color="auto" w:fill="FFFFFF"/>
        <w:spacing w:after="0" w:line="240" w:lineRule="auto"/>
        <w:ind w:firstLine="567"/>
        <w:jc w:val="both"/>
        <w:textAlignment w:val="baseline"/>
        <w:outlineLvl w:val="1"/>
        <w:rPr>
          <w:rFonts w:ascii="Times New Roman" w:hAnsi="Times New Roman"/>
          <w:sz w:val="24"/>
          <w:szCs w:val="28"/>
        </w:rPr>
      </w:pPr>
    </w:p>
    <w:tbl>
      <w:tblPr>
        <w:tblStyle w:val="a3"/>
        <w:tblW w:w="0" w:type="auto"/>
        <w:tblLook w:val="04A0"/>
      </w:tblPr>
      <w:tblGrid>
        <w:gridCol w:w="15352"/>
      </w:tblGrid>
      <w:tr w:rsidR="000466D4" w:rsidRPr="00A93803" w:rsidTr="00D47657">
        <w:tc>
          <w:tcPr>
            <w:tcW w:w="15352" w:type="dxa"/>
            <w:shd w:val="clear" w:color="auto" w:fill="C6D9F1" w:themeFill="text2" w:themeFillTint="33"/>
          </w:tcPr>
          <w:p w:rsidR="00D47657" w:rsidRPr="00A93803" w:rsidRDefault="00D47657"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АО «МСП Банк»</w:t>
            </w:r>
          </w:p>
          <w:p w:rsidR="000466D4" w:rsidRPr="00A93803" w:rsidRDefault="00D47657" w:rsidP="00A93803">
            <w:pPr>
              <w:autoSpaceDE w:val="0"/>
              <w:autoSpaceDN w:val="0"/>
              <w:adjustRightInd w:val="0"/>
              <w:spacing w:after="0" w:line="240" w:lineRule="auto"/>
              <w:ind w:firstLine="567"/>
              <w:rPr>
                <w:rFonts w:ascii="Times New Roman" w:hAnsi="Times New Roman"/>
                <w:i/>
                <w:sz w:val="28"/>
                <w:szCs w:val="28"/>
              </w:rPr>
            </w:pPr>
            <w:r w:rsidRPr="00A93803">
              <w:rPr>
                <w:rFonts w:ascii="Times New Roman" w:hAnsi="Times New Roman"/>
                <w:i/>
                <w:sz w:val="28"/>
                <w:szCs w:val="28"/>
              </w:rPr>
              <w:t>учреждено в 1999 году. 100% акций принадлежат АО «Федеральная корпорация по развитию МСП»</w:t>
            </w:r>
          </w:p>
        </w:tc>
      </w:tr>
      <w:tr w:rsidR="000466D4" w:rsidRPr="00A93803" w:rsidTr="000466D4">
        <w:tc>
          <w:tcPr>
            <w:tcW w:w="15352" w:type="dxa"/>
          </w:tcPr>
          <w:p w:rsidR="000A7CB5" w:rsidRPr="00A93803" w:rsidRDefault="000A7CB5" w:rsidP="00A93803">
            <w:pPr>
              <w:autoSpaceDE w:val="0"/>
              <w:autoSpaceDN w:val="0"/>
              <w:adjustRightInd w:val="0"/>
              <w:spacing w:after="0" w:line="240" w:lineRule="auto"/>
              <w:ind w:firstLine="567"/>
              <w:jc w:val="both"/>
              <w:rPr>
                <w:rFonts w:ascii="Times New Roman" w:hAnsi="Times New Roman"/>
                <w:b/>
                <w:sz w:val="28"/>
                <w:szCs w:val="28"/>
              </w:rPr>
            </w:pPr>
            <w:r w:rsidRPr="00A93803">
              <w:rPr>
                <w:rFonts w:ascii="Times New Roman" w:hAnsi="Times New Roman"/>
                <w:b/>
                <w:sz w:val="28"/>
                <w:szCs w:val="28"/>
              </w:rPr>
              <w:t>Программы стимулирования кредитования субъектов МСП:</w:t>
            </w:r>
          </w:p>
          <w:p w:rsidR="000A7CB5" w:rsidRPr="00A93803" w:rsidRDefault="000A7CB5" w:rsidP="00A93803">
            <w:pPr>
              <w:autoSpaceDE w:val="0"/>
              <w:autoSpaceDN w:val="0"/>
              <w:adjustRightInd w:val="0"/>
              <w:spacing w:after="0" w:line="240" w:lineRule="auto"/>
              <w:ind w:firstLine="567"/>
              <w:jc w:val="both"/>
              <w:rPr>
                <w:rFonts w:ascii="Times New Roman" w:hAnsi="Times New Roman"/>
                <w:b/>
                <w:sz w:val="28"/>
                <w:szCs w:val="28"/>
                <w:u w:val="single"/>
              </w:rPr>
            </w:pPr>
            <w:r w:rsidRPr="00A93803">
              <w:rPr>
                <w:rFonts w:ascii="Times New Roman" w:hAnsi="Times New Roman"/>
                <w:b/>
                <w:sz w:val="28"/>
                <w:szCs w:val="28"/>
                <w:u w:val="single"/>
              </w:rPr>
              <w:t>на пополнение оборотных средств:</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Сумма кредита от 1 до 500 млн. рублей;</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Срок кредита не более 36 месяцев</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Ставка по кредиту:  9,6% годовых.</w:t>
            </w:r>
          </w:p>
          <w:p w:rsidR="000A7CB5" w:rsidRPr="00A93803" w:rsidRDefault="000A7CB5" w:rsidP="00A93803">
            <w:pPr>
              <w:autoSpaceDE w:val="0"/>
              <w:autoSpaceDN w:val="0"/>
              <w:adjustRightInd w:val="0"/>
              <w:spacing w:after="0" w:line="240" w:lineRule="auto"/>
              <w:ind w:firstLine="567"/>
              <w:jc w:val="both"/>
              <w:rPr>
                <w:rFonts w:ascii="Times New Roman" w:hAnsi="Times New Roman"/>
                <w:b/>
                <w:sz w:val="28"/>
                <w:szCs w:val="28"/>
                <w:u w:val="single"/>
              </w:rPr>
            </w:pPr>
            <w:r w:rsidRPr="00A93803">
              <w:rPr>
                <w:rFonts w:ascii="Times New Roman" w:hAnsi="Times New Roman"/>
                <w:b/>
                <w:sz w:val="28"/>
                <w:szCs w:val="28"/>
                <w:u w:val="single"/>
              </w:rPr>
              <w:t>инвестиционный кредит:</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Сумма кредита от 1 до 2 000 млн. рублей;</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Срок кредита не более 120 месяцев</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Ставка по кредиту:  9,1% годовых.</w:t>
            </w:r>
          </w:p>
          <w:p w:rsidR="000A7CB5" w:rsidRPr="00A93803" w:rsidRDefault="000A7CB5" w:rsidP="00A93803">
            <w:pPr>
              <w:autoSpaceDE w:val="0"/>
              <w:autoSpaceDN w:val="0"/>
              <w:adjustRightInd w:val="0"/>
              <w:spacing w:after="0" w:line="240" w:lineRule="auto"/>
              <w:ind w:firstLine="567"/>
              <w:jc w:val="both"/>
              <w:rPr>
                <w:rFonts w:ascii="Times New Roman" w:hAnsi="Times New Roman"/>
                <w:b/>
                <w:sz w:val="28"/>
                <w:szCs w:val="28"/>
                <w:u w:val="single"/>
              </w:rPr>
            </w:pPr>
            <w:r w:rsidRPr="00A93803">
              <w:rPr>
                <w:rFonts w:ascii="Times New Roman" w:hAnsi="Times New Roman"/>
                <w:b/>
                <w:sz w:val="28"/>
                <w:szCs w:val="28"/>
                <w:u w:val="single"/>
              </w:rPr>
              <w:t xml:space="preserve">финансирование расходов, связанных с исполнением Заемщиком контракта в рамках Федеральных законов 223-ФЗ и 44-ФЗ: </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Сумма кредита от 1 до 25 млн. рублей;</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Срок кредита не более 36 месяцев</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Ставка по кредиту: 9,6% годовых.</w:t>
            </w:r>
          </w:p>
          <w:p w:rsidR="000A7CB5" w:rsidRPr="00A93803" w:rsidRDefault="000A7CB5" w:rsidP="00A93803">
            <w:pPr>
              <w:autoSpaceDE w:val="0"/>
              <w:autoSpaceDN w:val="0"/>
              <w:adjustRightInd w:val="0"/>
              <w:spacing w:after="0" w:line="240" w:lineRule="auto"/>
              <w:ind w:firstLine="567"/>
              <w:jc w:val="both"/>
              <w:rPr>
                <w:rFonts w:ascii="Times New Roman" w:hAnsi="Times New Roman"/>
                <w:b/>
                <w:sz w:val="28"/>
                <w:szCs w:val="28"/>
                <w:u w:val="single"/>
              </w:rPr>
            </w:pPr>
            <w:r w:rsidRPr="00A93803">
              <w:rPr>
                <w:rFonts w:ascii="Times New Roman" w:hAnsi="Times New Roman"/>
                <w:b/>
                <w:sz w:val="28"/>
                <w:szCs w:val="28"/>
                <w:u w:val="single"/>
              </w:rPr>
              <w:t>микрокредит:</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Сумма кредита от 0,5 до 10 млн. рублей;</w:t>
            </w:r>
          </w:p>
          <w:p w:rsidR="000A7CB5"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Срок кредита не более 36 месяцев</w:t>
            </w:r>
          </w:p>
          <w:p w:rsidR="000466D4" w:rsidRPr="00A93803" w:rsidRDefault="000A7CB5"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Ставка по кредиту:  13% годовых.</w:t>
            </w:r>
          </w:p>
        </w:tc>
      </w:tr>
    </w:tbl>
    <w:p w:rsidR="00EC0898" w:rsidRPr="00A93803" w:rsidRDefault="00EC0898" w:rsidP="00A93803">
      <w:pPr>
        <w:autoSpaceDE w:val="0"/>
        <w:autoSpaceDN w:val="0"/>
        <w:adjustRightInd w:val="0"/>
        <w:spacing w:after="0" w:line="240" w:lineRule="auto"/>
        <w:ind w:firstLine="567"/>
        <w:rPr>
          <w:rFonts w:ascii="Times New Roman" w:hAnsi="Times New Roman"/>
          <w:b/>
          <w:sz w:val="28"/>
          <w:szCs w:val="28"/>
        </w:rPr>
      </w:pPr>
    </w:p>
    <w:p w:rsidR="00B44823" w:rsidRPr="00A93803" w:rsidRDefault="00B44823" w:rsidP="00A93803">
      <w:pPr>
        <w:autoSpaceDE w:val="0"/>
        <w:autoSpaceDN w:val="0"/>
        <w:adjustRightInd w:val="0"/>
        <w:spacing w:after="0" w:line="240" w:lineRule="auto"/>
        <w:ind w:firstLine="567"/>
        <w:jc w:val="both"/>
        <w:rPr>
          <w:rFonts w:ascii="Times New Roman" w:hAnsi="Times New Roman"/>
          <w:b/>
          <w:sz w:val="16"/>
          <w:szCs w:val="16"/>
        </w:rPr>
      </w:pPr>
    </w:p>
    <w:p w:rsidR="00087429" w:rsidRPr="00A93803" w:rsidRDefault="00087429" w:rsidP="00A93803">
      <w:pPr>
        <w:pageBreakBefore/>
        <w:spacing w:after="0" w:line="240" w:lineRule="auto"/>
        <w:ind w:firstLine="567"/>
        <w:jc w:val="center"/>
        <w:rPr>
          <w:rFonts w:ascii="Times New Roman" w:hAnsi="Times New Roman"/>
          <w:b/>
          <w:sz w:val="36"/>
          <w:szCs w:val="28"/>
        </w:rPr>
      </w:pPr>
      <w:r w:rsidRPr="00A93803">
        <w:rPr>
          <w:rFonts w:ascii="Times New Roman" w:hAnsi="Times New Roman"/>
          <w:b/>
          <w:sz w:val="36"/>
          <w:szCs w:val="28"/>
        </w:rPr>
        <w:lastRenderedPageBreak/>
        <w:t>Региональные институты развития</w:t>
      </w:r>
    </w:p>
    <w:p w:rsidR="006F4BD4" w:rsidRPr="00A93803" w:rsidRDefault="006F4BD4" w:rsidP="00A93803">
      <w:pPr>
        <w:autoSpaceDE w:val="0"/>
        <w:autoSpaceDN w:val="0"/>
        <w:adjustRightInd w:val="0"/>
        <w:spacing w:after="0" w:line="240" w:lineRule="auto"/>
        <w:ind w:firstLine="567"/>
        <w:rPr>
          <w:rFonts w:ascii="Times New Roman" w:hAnsi="Times New Roman"/>
          <w:b/>
          <w:sz w:val="16"/>
          <w:szCs w:val="28"/>
        </w:rPr>
      </w:pPr>
    </w:p>
    <w:tbl>
      <w:tblPr>
        <w:tblStyle w:val="a3"/>
        <w:tblW w:w="0" w:type="auto"/>
        <w:tblLook w:val="04A0"/>
      </w:tblPr>
      <w:tblGrid>
        <w:gridCol w:w="15580"/>
      </w:tblGrid>
      <w:tr w:rsidR="002C2681" w:rsidRPr="00A93803" w:rsidTr="002C2681">
        <w:tc>
          <w:tcPr>
            <w:tcW w:w="15580" w:type="dxa"/>
            <w:shd w:val="clear" w:color="auto" w:fill="C6D9F1" w:themeFill="text2" w:themeFillTint="33"/>
          </w:tcPr>
          <w:p w:rsidR="002C2681" w:rsidRPr="00A93803" w:rsidRDefault="002C2681"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Некоммерческая организация «Фонд содействия развитию венчурных инвестиций в малые предприятия в научно-технической сфере Саратовской области» (Венчурный фонд)</w:t>
            </w:r>
          </w:p>
          <w:p w:rsidR="002C2681" w:rsidRPr="00A93803" w:rsidRDefault="002C2681" w:rsidP="00A93803">
            <w:pPr>
              <w:autoSpaceDE w:val="0"/>
              <w:autoSpaceDN w:val="0"/>
              <w:adjustRightInd w:val="0"/>
              <w:spacing w:after="0" w:line="240" w:lineRule="auto"/>
              <w:ind w:firstLine="567"/>
              <w:rPr>
                <w:rFonts w:ascii="Times New Roman" w:hAnsi="Times New Roman"/>
                <w:sz w:val="32"/>
                <w:szCs w:val="28"/>
              </w:rPr>
            </w:pPr>
            <w:r w:rsidRPr="00A93803">
              <w:rPr>
                <w:rFonts w:ascii="Times New Roman" w:hAnsi="Times New Roman"/>
                <w:i/>
                <w:sz w:val="28"/>
                <w:szCs w:val="28"/>
              </w:rPr>
              <w:t>создана в 2006 году по распоряжению Министерства экономического развития и торговли Саратовской области</w:t>
            </w:r>
          </w:p>
        </w:tc>
      </w:tr>
      <w:tr w:rsidR="002C2681" w:rsidRPr="00A93803" w:rsidTr="002C2681">
        <w:tc>
          <w:tcPr>
            <w:tcW w:w="15580" w:type="dxa"/>
          </w:tcPr>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Виды деятельности Фонда являются:</w:t>
            </w:r>
          </w:p>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оказание финансовой, организационной, информационной, консультационной поддержки субъектам малого предпринимательства в научно-технической сфере в Саратовской области;</w:t>
            </w:r>
          </w:p>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содействие в подготовке заявок субъектов малого и среднего предпринимательства на финансирования в федеральные институты развития;</w:t>
            </w:r>
          </w:p>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поддержка инновационной деятельности субъектов малого предпринимательства в научно-технической сфере в Саратовской области;</w:t>
            </w:r>
          </w:p>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организация деловых встреч, симпозиумов, семинаров, конференций, лекций и других мероприятий.</w:t>
            </w:r>
          </w:p>
          <w:p w:rsidR="00523291" w:rsidRPr="00A93803" w:rsidRDefault="00523291" w:rsidP="00A93803">
            <w:pPr>
              <w:spacing w:after="0" w:line="240" w:lineRule="auto"/>
              <w:ind w:right="-250" w:firstLine="567"/>
              <w:jc w:val="both"/>
              <w:rPr>
                <w:rFonts w:ascii="Times New Roman" w:hAnsi="Times New Roman"/>
                <w:b/>
                <w:sz w:val="28"/>
                <w:szCs w:val="28"/>
                <w:u w:val="single"/>
              </w:rPr>
            </w:pPr>
            <w:r w:rsidRPr="00A93803">
              <w:rPr>
                <w:rFonts w:ascii="Times New Roman" w:hAnsi="Times New Roman"/>
                <w:b/>
                <w:sz w:val="28"/>
                <w:szCs w:val="28"/>
                <w:u w:val="single"/>
              </w:rPr>
              <w:t xml:space="preserve">Условия финансирования проектов Венчурным фондом: </w:t>
            </w:r>
          </w:p>
          <w:p w:rsidR="00523291" w:rsidRPr="00A93803" w:rsidRDefault="00523291" w:rsidP="00A93803">
            <w:pPr>
              <w:pStyle w:val="ac"/>
              <w:numPr>
                <w:ilvl w:val="0"/>
                <w:numId w:val="20"/>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сумма первоначальных инвестиций в инновационную компанию на предпосевной стадии развития (выручка компании не более 1,0 млн. рублей в год) не может превышать 3 млн. рублей;</w:t>
            </w:r>
          </w:p>
          <w:p w:rsidR="00523291" w:rsidRPr="00A93803" w:rsidRDefault="00523291" w:rsidP="00A93803">
            <w:pPr>
              <w:pStyle w:val="ac"/>
              <w:numPr>
                <w:ilvl w:val="0"/>
                <w:numId w:val="20"/>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сумма первоначальных инвестиций в инновационную компанию на посевной стадии развития (выручка компании не более 10,0 млн. рублей в год) не может превышать 15 млн. рублей;</w:t>
            </w:r>
          </w:p>
          <w:p w:rsidR="002C2681" w:rsidRPr="00A93803" w:rsidRDefault="00523291" w:rsidP="00A93803">
            <w:pPr>
              <w:pStyle w:val="ac"/>
              <w:numPr>
                <w:ilvl w:val="0"/>
                <w:numId w:val="20"/>
              </w:numPr>
              <w:spacing w:after="0" w:line="240" w:lineRule="auto"/>
              <w:ind w:left="0" w:firstLine="567"/>
              <w:jc w:val="both"/>
              <w:rPr>
                <w:sz w:val="28"/>
                <w:szCs w:val="28"/>
              </w:rPr>
            </w:pPr>
            <w:r w:rsidRPr="00A93803">
              <w:rPr>
                <w:rFonts w:ascii="Times New Roman" w:hAnsi="Times New Roman"/>
                <w:sz w:val="28"/>
                <w:szCs w:val="28"/>
              </w:rPr>
              <w:t>сумма первоначальных инвестиций в инновационную компанию на ранней стадии развития (выручка компании не менее 10,0 млн. рублей и не более 300,0 млн. рублей в год) не может превышать 30 млн. рублей, но не более 10% активов Венчурного фонда (максимальный объём финансирования на сегодняшний день - 14 млн. рублей).</w:t>
            </w:r>
          </w:p>
        </w:tc>
      </w:tr>
    </w:tbl>
    <w:p w:rsidR="002C2681" w:rsidRPr="00A93803" w:rsidRDefault="002C2681" w:rsidP="00A93803">
      <w:pPr>
        <w:autoSpaceDE w:val="0"/>
        <w:autoSpaceDN w:val="0"/>
        <w:adjustRightInd w:val="0"/>
        <w:spacing w:after="0" w:line="240" w:lineRule="auto"/>
        <w:ind w:firstLine="567"/>
        <w:rPr>
          <w:rFonts w:ascii="Times New Roman" w:hAnsi="Times New Roman"/>
          <w:b/>
          <w:sz w:val="28"/>
          <w:szCs w:val="28"/>
        </w:rPr>
      </w:pPr>
    </w:p>
    <w:tbl>
      <w:tblPr>
        <w:tblStyle w:val="a3"/>
        <w:tblW w:w="0" w:type="auto"/>
        <w:tblLook w:val="04A0"/>
      </w:tblPr>
      <w:tblGrid>
        <w:gridCol w:w="15580"/>
      </w:tblGrid>
      <w:tr w:rsidR="002C2681" w:rsidRPr="00A93803" w:rsidTr="002C2681">
        <w:tc>
          <w:tcPr>
            <w:tcW w:w="15580" w:type="dxa"/>
            <w:shd w:val="clear" w:color="auto" w:fill="C6D9F1" w:themeFill="text2" w:themeFillTint="33"/>
          </w:tcPr>
          <w:p w:rsidR="002C2681" w:rsidRPr="00A93803" w:rsidRDefault="002C2681"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АО «Гарантийный фонд для субъектов малого предпринимательства Саратовской области»</w:t>
            </w:r>
          </w:p>
          <w:p w:rsidR="002C2681" w:rsidRPr="00A93803" w:rsidRDefault="002C2681"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sz w:val="32"/>
                <w:szCs w:val="28"/>
              </w:rPr>
              <w:t xml:space="preserve"> </w:t>
            </w:r>
            <w:r w:rsidRPr="00A93803">
              <w:rPr>
                <w:rFonts w:ascii="Times New Roman" w:hAnsi="Times New Roman"/>
                <w:i/>
                <w:sz w:val="28"/>
                <w:szCs w:val="28"/>
              </w:rPr>
              <w:t>создан в 2007 году</w:t>
            </w:r>
          </w:p>
        </w:tc>
      </w:tr>
      <w:tr w:rsidR="002C2681" w:rsidRPr="00A93803" w:rsidTr="002C2681">
        <w:tc>
          <w:tcPr>
            <w:tcW w:w="15580" w:type="dxa"/>
          </w:tcPr>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Размер поручительства Фонда не выше 50% от суммы кредита (займа, лизинга) и ограничивается 25 млн. рублей на одного получателя поддержки. </w:t>
            </w:r>
          </w:p>
          <w:p w:rsidR="00523291" w:rsidRPr="00A93803" w:rsidRDefault="00523291"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Ставки вознаграждения за предоставление поручительства:</w:t>
            </w:r>
          </w:p>
          <w:p w:rsidR="00523291" w:rsidRDefault="00523291" w:rsidP="00A93803">
            <w:pPr>
              <w:pStyle w:val="ac"/>
              <w:numPr>
                <w:ilvl w:val="0"/>
                <w:numId w:val="20"/>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0,75% годовых от суммы поручительства по договорам, заключаемым по программе согарантии с АО «Корпорация «МСП» и/или АО «МСП Банк»;</w:t>
            </w:r>
          </w:p>
          <w:p w:rsidR="00A93803" w:rsidRPr="00A93803" w:rsidRDefault="00A93803" w:rsidP="00A93803">
            <w:pPr>
              <w:spacing w:after="0" w:line="240" w:lineRule="auto"/>
              <w:jc w:val="both"/>
              <w:rPr>
                <w:rFonts w:ascii="Times New Roman" w:hAnsi="Times New Roman"/>
                <w:sz w:val="28"/>
                <w:szCs w:val="28"/>
              </w:rPr>
            </w:pPr>
          </w:p>
          <w:p w:rsidR="00523291" w:rsidRPr="00A93803" w:rsidRDefault="00523291" w:rsidP="00A93803">
            <w:pPr>
              <w:pStyle w:val="ac"/>
              <w:numPr>
                <w:ilvl w:val="0"/>
                <w:numId w:val="20"/>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lastRenderedPageBreak/>
              <w:t>1% годовых от суммы поручительства по договорам, заключаемым с заемщиками, осуществляющими деятельность в приоритетных сферах экономики, за исключением оптовой и (или) розничной торговли: производство и переработка, сельское хозяйство, услуги населению, транспорт, строительство;</w:t>
            </w:r>
          </w:p>
          <w:p w:rsidR="002C2681" w:rsidRPr="00A93803" w:rsidRDefault="00523291" w:rsidP="00A93803">
            <w:pPr>
              <w:pStyle w:val="ac"/>
              <w:numPr>
                <w:ilvl w:val="0"/>
                <w:numId w:val="20"/>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1,25% годовых от суммы поручительства по договорам, заключаемым с заемщиками, осуществляемыми деятельность в сфере оптовой и (или) розничной торговли, а также финансового посредничества.</w:t>
            </w:r>
          </w:p>
        </w:tc>
      </w:tr>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lastRenderedPageBreak/>
              <w:t>НМК «Фонд микрокредитования субъектов малого предпринимательства Саратовской области»</w:t>
            </w:r>
          </w:p>
          <w:p w:rsidR="000C60EE" w:rsidRPr="00A93803" w:rsidRDefault="000C60EE" w:rsidP="00A93803">
            <w:pPr>
              <w:autoSpaceDE w:val="0"/>
              <w:autoSpaceDN w:val="0"/>
              <w:adjustRightInd w:val="0"/>
              <w:spacing w:after="0" w:line="240" w:lineRule="auto"/>
              <w:ind w:firstLine="567"/>
              <w:rPr>
                <w:rFonts w:ascii="Times New Roman" w:hAnsi="Times New Roman"/>
                <w:i/>
                <w:sz w:val="28"/>
                <w:szCs w:val="28"/>
              </w:rPr>
            </w:pPr>
            <w:r w:rsidRPr="00A93803">
              <w:rPr>
                <w:rFonts w:ascii="Times New Roman" w:hAnsi="Times New Roman"/>
                <w:i/>
                <w:sz w:val="28"/>
                <w:szCs w:val="28"/>
              </w:rPr>
              <w:t>создан в 2009 году</w:t>
            </w:r>
          </w:p>
        </w:tc>
      </w:tr>
      <w:tr w:rsidR="000C60EE" w:rsidRPr="00A93803" w:rsidTr="000C60EE">
        <w:tc>
          <w:tcPr>
            <w:tcW w:w="15580" w:type="dxa"/>
          </w:tcPr>
          <w:p w:rsidR="00523291" w:rsidRPr="00A93803" w:rsidRDefault="00523291" w:rsidP="00A93803">
            <w:pPr>
              <w:spacing w:after="0" w:line="240" w:lineRule="auto"/>
              <w:ind w:firstLine="567"/>
              <w:jc w:val="both"/>
              <w:rPr>
                <w:rFonts w:ascii="Times New Roman" w:eastAsiaTheme="minorHAnsi" w:hAnsi="Times New Roman"/>
                <w:spacing w:val="-8"/>
                <w:sz w:val="28"/>
                <w:szCs w:val="28"/>
              </w:rPr>
            </w:pPr>
            <w:r w:rsidRPr="00A93803">
              <w:rPr>
                <w:rFonts w:ascii="Times New Roman" w:eastAsiaTheme="minorHAnsi" w:hAnsi="Times New Roman"/>
                <w:spacing w:val="-8"/>
                <w:sz w:val="28"/>
                <w:szCs w:val="28"/>
              </w:rPr>
              <w:t xml:space="preserve">Предоставляет микрозаймы субъектам малого и среднего предпринимательства на льготных условиях. </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u w:val="single"/>
              </w:rPr>
            </w:pPr>
            <w:r w:rsidRPr="00A93803">
              <w:rPr>
                <w:rFonts w:ascii="Times New Roman" w:eastAsiaTheme="minorHAnsi" w:hAnsi="Times New Roman"/>
                <w:b/>
                <w:spacing w:val="-6"/>
                <w:sz w:val="28"/>
                <w:szCs w:val="28"/>
                <w:u w:val="single"/>
              </w:rPr>
              <w:t>Займ «Поддержка СМСП в моногородах»</w:t>
            </w:r>
            <w:r w:rsidRPr="00A93803">
              <w:rPr>
                <w:rFonts w:ascii="Times New Roman" w:eastAsiaTheme="minorHAnsi" w:hAnsi="Times New Roman"/>
                <w:spacing w:val="-6"/>
                <w:sz w:val="28"/>
                <w:szCs w:val="28"/>
                <w:u w:val="single"/>
              </w:rPr>
              <w:t xml:space="preserve"> (в рамках целевой субсидии):</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до 300 тыс. рублей сроком до 1 года</w:t>
            </w:r>
            <w:r w:rsidRPr="00A93803">
              <w:rPr>
                <w:rFonts w:ascii="Times New Roman" w:eastAsiaTheme="minorHAnsi" w:hAnsi="Times New Roman"/>
                <w:spacing w:val="-6"/>
                <w:sz w:val="28"/>
                <w:szCs w:val="28"/>
              </w:rPr>
              <w:t xml:space="preserve"> под 3,0% годовых (без залога, под поручительство собственников бизнеса или третьих лиц;</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свыше 300 тыс. рублей до 2,5 млн. рублей сроком до 3 лет</w:t>
            </w:r>
            <w:r w:rsidRPr="00A93803">
              <w:rPr>
                <w:rFonts w:ascii="Times New Roman" w:eastAsiaTheme="minorHAnsi" w:hAnsi="Times New Roman"/>
                <w:spacing w:val="-6"/>
                <w:sz w:val="28"/>
                <w:szCs w:val="28"/>
              </w:rPr>
              <w:t xml:space="preserve"> под 3,0%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u w:val="single"/>
              </w:rPr>
            </w:pPr>
            <w:r w:rsidRPr="00A93803">
              <w:rPr>
                <w:rFonts w:ascii="Times New Roman" w:eastAsiaTheme="minorHAnsi" w:hAnsi="Times New Roman"/>
                <w:b/>
                <w:spacing w:val="-6"/>
                <w:sz w:val="28"/>
                <w:szCs w:val="28"/>
                <w:u w:val="single"/>
              </w:rPr>
              <w:t>Займ «Поддержка СМСП в моногородах»</w:t>
            </w:r>
            <w:r w:rsidRPr="00A93803">
              <w:rPr>
                <w:rFonts w:ascii="Times New Roman" w:eastAsiaTheme="minorHAnsi" w:hAnsi="Times New Roman"/>
                <w:spacing w:val="-6"/>
                <w:sz w:val="28"/>
                <w:szCs w:val="28"/>
                <w:u w:val="single"/>
              </w:rPr>
              <w:t xml:space="preserve"> реализующих приоритетные проекты:</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до 300 тыс. рублей сроком до 1 года</w:t>
            </w:r>
            <w:r w:rsidRPr="00A93803">
              <w:rPr>
                <w:rFonts w:ascii="Times New Roman" w:eastAsiaTheme="minorHAnsi" w:hAnsi="Times New Roman"/>
                <w:spacing w:val="-6"/>
                <w:sz w:val="28"/>
                <w:szCs w:val="28"/>
              </w:rPr>
              <w:t xml:space="preserve"> под 3,0% годовых (без залога, под поручительство собственников бизнеса или третьих лиц;</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свыше 300 тыс. рублей до 2,5 млн. рублей сроком до 3 лет</w:t>
            </w:r>
            <w:r w:rsidRPr="00A93803">
              <w:rPr>
                <w:rFonts w:ascii="Times New Roman" w:eastAsiaTheme="minorHAnsi" w:hAnsi="Times New Roman"/>
                <w:spacing w:val="-6"/>
                <w:sz w:val="28"/>
                <w:szCs w:val="28"/>
              </w:rPr>
              <w:t xml:space="preserve"> под 3,0%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u w:val="single"/>
              </w:rPr>
            </w:pPr>
            <w:r w:rsidRPr="00A93803">
              <w:rPr>
                <w:rFonts w:ascii="Times New Roman" w:eastAsiaTheme="minorHAnsi" w:hAnsi="Times New Roman"/>
                <w:spacing w:val="-6"/>
                <w:sz w:val="28"/>
                <w:szCs w:val="28"/>
                <w:u w:val="single"/>
              </w:rPr>
              <w:t>Займ «Поддержка СМСП, реализующих приоритетные проекты»:</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до 300 тыс. рублей сроком до 1 года</w:t>
            </w:r>
            <w:r w:rsidRPr="00A93803">
              <w:rPr>
                <w:rFonts w:ascii="Times New Roman" w:eastAsiaTheme="minorHAnsi" w:hAnsi="Times New Roman"/>
                <w:spacing w:val="-6"/>
                <w:sz w:val="28"/>
                <w:szCs w:val="28"/>
              </w:rPr>
              <w:t xml:space="preserve"> под 6,0% годовых (без залога, под поручительство собственников бизнеса или третьих лиц;</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свыше 300 тыс. рублей до 2,5 млн. рублей сроком до 3 лет</w:t>
            </w:r>
            <w:r w:rsidRPr="00A93803">
              <w:rPr>
                <w:rFonts w:ascii="Times New Roman" w:eastAsiaTheme="minorHAnsi" w:hAnsi="Times New Roman"/>
                <w:spacing w:val="-6"/>
                <w:sz w:val="28"/>
                <w:szCs w:val="28"/>
              </w:rPr>
              <w:t xml:space="preserve"> под 6,0%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w:t>
            </w:r>
          </w:p>
          <w:p w:rsidR="00523291" w:rsidRPr="00A93803" w:rsidRDefault="00523291" w:rsidP="00A93803">
            <w:pPr>
              <w:spacing w:after="0" w:line="240" w:lineRule="auto"/>
              <w:ind w:firstLine="567"/>
              <w:jc w:val="both"/>
              <w:rPr>
                <w:rFonts w:ascii="Times New Roman" w:eastAsiaTheme="minorHAnsi" w:hAnsi="Times New Roman"/>
                <w:i/>
                <w:sz w:val="28"/>
                <w:szCs w:val="28"/>
              </w:rPr>
            </w:pPr>
            <w:r w:rsidRPr="00A93803">
              <w:rPr>
                <w:rFonts w:ascii="Times New Roman" w:eastAsiaTheme="minorHAnsi" w:hAnsi="Times New Roman"/>
                <w:b/>
                <w:spacing w:val="-6"/>
                <w:sz w:val="28"/>
                <w:szCs w:val="28"/>
                <w:u w:val="single"/>
              </w:rPr>
              <w:t>Займ «Стартовый»</w:t>
            </w:r>
            <w:r w:rsidRPr="00A93803">
              <w:rPr>
                <w:rFonts w:ascii="Times New Roman" w:eastAsiaTheme="minorHAnsi" w:hAnsi="Times New Roman"/>
                <w:spacing w:val="-6"/>
                <w:sz w:val="28"/>
                <w:szCs w:val="28"/>
                <w:u w:val="single"/>
              </w:rPr>
              <w:t xml:space="preserve"> </w:t>
            </w:r>
            <w:r w:rsidRPr="00A93803">
              <w:rPr>
                <w:rFonts w:ascii="Times New Roman" w:eastAsiaTheme="minorHAnsi" w:hAnsi="Times New Roman"/>
                <w:bCs/>
                <w:i/>
                <w:sz w:val="28"/>
                <w:szCs w:val="28"/>
              </w:rPr>
              <w:t>(для начинающего бизнеса - организаций, ИП, КФХ, зарегистрированных менее 12 месяцев до обращения, предоставляется однократно)</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до 300 тыс. рублей сроком до 1 года</w:t>
            </w:r>
            <w:r w:rsidRPr="00A93803">
              <w:rPr>
                <w:rFonts w:ascii="Times New Roman" w:eastAsiaTheme="minorHAnsi" w:hAnsi="Times New Roman"/>
                <w:spacing w:val="-6"/>
                <w:sz w:val="28"/>
                <w:szCs w:val="28"/>
              </w:rPr>
              <w:t xml:space="preserve"> под 7,0% годовых (без залога, под поручительство собственников бизнеса или третьих лиц;</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lastRenderedPageBreak/>
              <w:t>- микрозайм свыше 300 тыс. рублей до 1,0 млн. рублей сроком до 1 года</w:t>
            </w:r>
            <w:r w:rsidRPr="00A93803">
              <w:rPr>
                <w:rFonts w:ascii="Times New Roman" w:eastAsiaTheme="minorHAnsi" w:hAnsi="Times New Roman"/>
                <w:spacing w:val="-6"/>
                <w:sz w:val="28"/>
                <w:szCs w:val="28"/>
              </w:rPr>
              <w:t xml:space="preserve"> под 7,0%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 </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до 1,0 млн. рублей сроком от 1 года до 3 лет</w:t>
            </w:r>
            <w:r w:rsidRPr="00A93803">
              <w:rPr>
                <w:rFonts w:ascii="Times New Roman" w:eastAsiaTheme="minorHAnsi" w:hAnsi="Times New Roman"/>
                <w:spacing w:val="-6"/>
                <w:sz w:val="28"/>
                <w:szCs w:val="28"/>
              </w:rPr>
              <w:t xml:space="preserve"> под 8,0%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 </w:t>
            </w:r>
          </w:p>
          <w:p w:rsidR="00523291" w:rsidRPr="00A93803" w:rsidRDefault="00523291" w:rsidP="00A93803">
            <w:pPr>
              <w:spacing w:after="0" w:line="240" w:lineRule="auto"/>
              <w:ind w:firstLine="567"/>
              <w:jc w:val="both"/>
              <w:rPr>
                <w:rFonts w:ascii="Times New Roman" w:eastAsiaTheme="minorHAnsi" w:hAnsi="Times New Roman"/>
                <w:bCs/>
                <w:i/>
                <w:sz w:val="28"/>
                <w:szCs w:val="28"/>
              </w:rPr>
            </w:pPr>
            <w:r w:rsidRPr="00A93803">
              <w:rPr>
                <w:rFonts w:ascii="Times New Roman" w:eastAsiaTheme="minorHAnsi" w:hAnsi="Times New Roman"/>
                <w:b/>
                <w:spacing w:val="-6"/>
                <w:sz w:val="28"/>
                <w:szCs w:val="28"/>
                <w:u w:val="single"/>
              </w:rPr>
              <w:t>Займ «Действующий»</w:t>
            </w:r>
            <w:r w:rsidRPr="00A93803">
              <w:rPr>
                <w:rFonts w:ascii="Times New Roman" w:eastAsiaTheme="minorHAnsi" w:hAnsi="Times New Roman"/>
                <w:spacing w:val="-6"/>
                <w:sz w:val="28"/>
                <w:szCs w:val="28"/>
                <w:u w:val="single"/>
              </w:rPr>
              <w:t xml:space="preserve"> </w:t>
            </w:r>
            <w:r w:rsidRPr="00A93803">
              <w:rPr>
                <w:rFonts w:ascii="Times New Roman" w:eastAsiaTheme="minorHAnsi" w:hAnsi="Times New Roman"/>
                <w:bCs/>
                <w:i/>
                <w:sz w:val="28"/>
                <w:szCs w:val="28"/>
              </w:rPr>
              <w:t>(для зарегистрированных субъектов малого и среднего бизнеса, осуществляющих свою деятельность более 12 месяцев):</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до 300 тыс. рублей сроком до 1 года</w:t>
            </w:r>
            <w:r w:rsidRPr="00A93803">
              <w:rPr>
                <w:rFonts w:ascii="Times New Roman" w:eastAsiaTheme="minorHAnsi" w:hAnsi="Times New Roman"/>
                <w:spacing w:val="-6"/>
                <w:sz w:val="28"/>
                <w:szCs w:val="28"/>
              </w:rPr>
              <w:t xml:space="preserve"> под 8,0% годовых (без залога, под поручительство собственников бизнеса или третьих лиц;</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свыше 300 тыс. рублей до 2,5 млн. рублей сроком до 1 года</w:t>
            </w:r>
            <w:r w:rsidRPr="00A93803">
              <w:rPr>
                <w:rFonts w:ascii="Times New Roman" w:eastAsiaTheme="minorHAnsi" w:hAnsi="Times New Roman"/>
                <w:spacing w:val="-6"/>
                <w:sz w:val="28"/>
                <w:szCs w:val="28"/>
              </w:rPr>
              <w:t xml:space="preserve"> под 8,0%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w:t>
            </w:r>
          </w:p>
          <w:p w:rsidR="00523291" w:rsidRPr="00A93803" w:rsidRDefault="00523291" w:rsidP="00A93803">
            <w:pPr>
              <w:spacing w:after="0" w:line="240" w:lineRule="auto"/>
              <w:ind w:firstLine="567"/>
              <w:jc w:val="both"/>
              <w:rPr>
                <w:rFonts w:ascii="Times New Roman" w:eastAsiaTheme="minorHAnsi" w:hAnsi="Times New Roman"/>
                <w:spacing w:val="-6"/>
                <w:sz w:val="28"/>
                <w:szCs w:val="28"/>
              </w:rPr>
            </w:pPr>
            <w:r w:rsidRPr="00A93803">
              <w:rPr>
                <w:rFonts w:ascii="Times New Roman" w:eastAsiaTheme="minorHAnsi" w:hAnsi="Times New Roman"/>
                <w:b/>
                <w:spacing w:val="-6"/>
                <w:sz w:val="28"/>
                <w:szCs w:val="28"/>
              </w:rPr>
              <w:t>- микрозайм свыше 300 тыс. рублей до 2,5 млн. рублей сроком от 1 года до 3 лет</w:t>
            </w:r>
            <w:r w:rsidRPr="00A93803">
              <w:rPr>
                <w:rFonts w:ascii="Times New Roman" w:eastAsiaTheme="minorHAnsi" w:hAnsi="Times New Roman"/>
                <w:spacing w:val="-6"/>
                <w:sz w:val="28"/>
                <w:szCs w:val="28"/>
              </w:rPr>
              <w:t xml:space="preserve"> под 10,0% годовых (под залог недвижимого имущества, комбинированный залог (недвижимость и/или поручительство АО «Гарантийный фонд для субъектов малого предпринимательства Саратовской области»). </w:t>
            </w:r>
          </w:p>
          <w:p w:rsidR="000C60EE" w:rsidRPr="00A93803" w:rsidRDefault="00523291" w:rsidP="00A93803">
            <w:pPr>
              <w:spacing w:after="0" w:line="240" w:lineRule="auto"/>
              <w:ind w:firstLine="567"/>
              <w:jc w:val="both"/>
              <w:rPr>
                <w:rFonts w:ascii="Times New Roman" w:hAnsi="Times New Roman"/>
                <w:sz w:val="20"/>
                <w:szCs w:val="28"/>
              </w:rPr>
            </w:pPr>
            <w:r w:rsidRPr="00A93803">
              <w:rPr>
                <w:rFonts w:ascii="Times New Roman" w:eastAsiaTheme="minorHAnsi" w:hAnsi="Times New Roman"/>
                <w:spacing w:val="-6"/>
                <w:sz w:val="28"/>
                <w:szCs w:val="28"/>
              </w:rPr>
              <w:t>Предусмотрено досрочное расторжение договора без штрафных санкций и повышенных процентов. Страхование залога осуществляется на срок займа. Возможна отсрочка платежа по основному долгу до 10 месяцев (до 18 месяцев на инвестиционные цели).</w:t>
            </w:r>
          </w:p>
        </w:tc>
      </w:tr>
    </w:tbl>
    <w:p w:rsidR="00EC0898" w:rsidRPr="00A93803" w:rsidRDefault="00EC0898" w:rsidP="00A93803">
      <w:pPr>
        <w:autoSpaceDE w:val="0"/>
        <w:autoSpaceDN w:val="0"/>
        <w:adjustRightInd w:val="0"/>
        <w:spacing w:after="0" w:line="240" w:lineRule="auto"/>
        <w:ind w:firstLine="567"/>
        <w:rPr>
          <w:rFonts w:ascii="Times New Roman" w:hAnsi="Times New Roman"/>
          <w:b/>
          <w:sz w:val="24"/>
          <w:szCs w:val="28"/>
        </w:rPr>
      </w:pPr>
    </w:p>
    <w:tbl>
      <w:tblPr>
        <w:tblStyle w:val="a3"/>
        <w:tblW w:w="0" w:type="auto"/>
        <w:tblLook w:val="04A0"/>
      </w:tblPr>
      <w:tblGrid>
        <w:gridCol w:w="15580"/>
      </w:tblGrid>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b/>
                <w:sz w:val="32"/>
                <w:szCs w:val="28"/>
              </w:rPr>
              <w:t>ГУП СО «Бизнес-инкубатор Саратовской области»</w:t>
            </w:r>
            <w:r w:rsidRPr="00A93803">
              <w:rPr>
                <w:rFonts w:ascii="Times New Roman" w:hAnsi="Times New Roman"/>
                <w:sz w:val="28"/>
                <w:szCs w:val="28"/>
              </w:rPr>
              <w:t xml:space="preserve"> </w:t>
            </w:r>
            <w:r w:rsidRPr="00A93803">
              <w:rPr>
                <w:rFonts w:ascii="Times New Roman" w:hAnsi="Times New Roman"/>
                <w:i/>
                <w:sz w:val="28"/>
                <w:szCs w:val="28"/>
              </w:rPr>
              <w:t>создан в 2007 году;</w:t>
            </w:r>
          </w:p>
          <w:p w:rsidR="000C60EE" w:rsidRPr="00A93803" w:rsidRDefault="000C60EE"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b/>
                <w:sz w:val="32"/>
                <w:szCs w:val="28"/>
              </w:rPr>
              <w:t>МАУ «Бизнес-инкубатор Балаковского муниципального района Саратовской области»</w:t>
            </w:r>
            <w:r w:rsidRPr="00A93803">
              <w:rPr>
                <w:rFonts w:ascii="Times New Roman" w:hAnsi="Times New Roman"/>
                <w:sz w:val="28"/>
                <w:szCs w:val="28"/>
              </w:rPr>
              <w:t xml:space="preserve"> </w:t>
            </w:r>
            <w:r w:rsidRPr="00A93803">
              <w:rPr>
                <w:rFonts w:ascii="Times New Roman" w:hAnsi="Times New Roman"/>
                <w:i/>
                <w:sz w:val="28"/>
                <w:szCs w:val="28"/>
              </w:rPr>
              <w:t>создан в 2009 году</w:t>
            </w:r>
            <w:r w:rsidRPr="00A93803">
              <w:rPr>
                <w:rFonts w:ascii="Times New Roman" w:hAnsi="Times New Roman"/>
                <w:sz w:val="28"/>
                <w:szCs w:val="28"/>
              </w:rPr>
              <w:t>.</w:t>
            </w:r>
          </w:p>
        </w:tc>
      </w:tr>
      <w:tr w:rsidR="000C60EE" w:rsidRPr="00A93803" w:rsidTr="000C60EE">
        <w:tc>
          <w:tcPr>
            <w:tcW w:w="15580" w:type="dxa"/>
          </w:tcPr>
          <w:p w:rsidR="00523291" w:rsidRPr="00A93803" w:rsidRDefault="00523291"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Осуществляют поддержку предпринимателей на ранней стадии их деятельности (с момента государственной регистрации до момента подачи заявки на участие в конкурсе на предоставление в аренду помещений и оказания услуг бизнес-инкубатором не превышает 3 лет) путем:</w:t>
            </w:r>
          </w:p>
          <w:p w:rsidR="00523291" w:rsidRPr="00A93803" w:rsidRDefault="00523291"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предоставления в аренду офисных и производственных помещений;</w:t>
            </w:r>
          </w:p>
          <w:p w:rsidR="00523291" w:rsidRPr="00A93803" w:rsidRDefault="00523291"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оказания  бесплатных консультационных услуг по вопросам налогообложения, права, бухгалтерии, кадров;</w:t>
            </w:r>
          </w:p>
          <w:p w:rsidR="00523291" w:rsidRPr="00A93803" w:rsidRDefault="00523291"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информационно-консультативная поддержка и сопровождение проектов резидентов;</w:t>
            </w:r>
          </w:p>
          <w:p w:rsidR="000C60EE" w:rsidRPr="00A93803" w:rsidRDefault="00523291"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проведения образовательных тренингов и семинаров.</w:t>
            </w:r>
          </w:p>
        </w:tc>
      </w:tr>
    </w:tbl>
    <w:p w:rsidR="00EC0898" w:rsidRPr="00A93803" w:rsidRDefault="00EC0898" w:rsidP="00A93803">
      <w:pPr>
        <w:autoSpaceDE w:val="0"/>
        <w:autoSpaceDN w:val="0"/>
        <w:adjustRightInd w:val="0"/>
        <w:spacing w:after="0" w:line="240" w:lineRule="auto"/>
        <w:ind w:firstLine="567"/>
        <w:rPr>
          <w:rFonts w:ascii="Times New Roman" w:hAnsi="Times New Roman"/>
          <w:b/>
          <w:sz w:val="24"/>
          <w:szCs w:val="28"/>
        </w:rPr>
      </w:pPr>
    </w:p>
    <w:tbl>
      <w:tblPr>
        <w:tblStyle w:val="a3"/>
        <w:tblW w:w="0" w:type="auto"/>
        <w:tblLook w:val="04A0"/>
      </w:tblPr>
      <w:tblGrid>
        <w:gridCol w:w="15580"/>
      </w:tblGrid>
      <w:tr w:rsidR="00BB789A" w:rsidRPr="00A93803" w:rsidTr="009C1D77">
        <w:tc>
          <w:tcPr>
            <w:tcW w:w="15580" w:type="dxa"/>
            <w:shd w:val="clear" w:color="auto" w:fill="C6D9F1" w:themeFill="text2" w:themeFillTint="33"/>
          </w:tcPr>
          <w:p w:rsidR="00BB789A" w:rsidRPr="00A93803" w:rsidRDefault="00BB789A" w:rsidP="00A93803">
            <w:pPr>
              <w:autoSpaceDE w:val="0"/>
              <w:autoSpaceDN w:val="0"/>
              <w:adjustRightInd w:val="0"/>
              <w:ind w:firstLine="567"/>
              <w:jc w:val="center"/>
              <w:rPr>
                <w:rFonts w:ascii="Times New Roman" w:hAnsi="Times New Roman"/>
                <w:sz w:val="32"/>
                <w:szCs w:val="28"/>
              </w:rPr>
            </w:pPr>
            <w:r w:rsidRPr="00A93803">
              <w:rPr>
                <w:rFonts w:ascii="Times New Roman" w:hAnsi="Times New Roman"/>
                <w:b/>
                <w:sz w:val="32"/>
                <w:szCs w:val="28"/>
              </w:rPr>
              <w:lastRenderedPageBreak/>
              <w:t>АО «Корпорация развития Саратовской области»</w:t>
            </w:r>
          </w:p>
          <w:p w:rsidR="00BB789A" w:rsidRPr="00A93803" w:rsidRDefault="00BB789A" w:rsidP="00A93803">
            <w:pPr>
              <w:autoSpaceDE w:val="0"/>
              <w:autoSpaceDN w:val="0"/>
              <w:adjustRightInd w:val="0"/>
              <w:ind w:firstLine="567"/>
              <w:rPr>
                <w:rFonts w:ascii="Times New Roman" w:hAnsi="Times New Roman"/>
                <w:sz w:val="28"/>
                <w:szCs w:val="28"/>
              </w:rPr>
            </w:pPr>
            <w:r w:rsidRPr="00A93803">
              <w:rPr>
                <w:rFonts w:ascii="Times New Roman" w:hAnsi="Times New Roman"/>
                <w:i/>
                <w:sz w:val="28"/>
                <w:szCs w:val="28"/>
              </w:rPr>
              <w:t>создана в 2018 году</w:t>
            </w:r>
          </w:p>
        </w:tc>
      </w:tr>
      <w:tr w:rsidR="00BB789A" w:rsidRPr="00A93803" w:rsidTr="009C1D77">
        <w:tc>
          <w:tcPr>
            <w:tcW w:w="15580" w:type="dxa"/>
          </w:tcPr>
          <w:p w:rsidR="00BB789A" w:rsidRPr="00A93803" w:rsidRDefault="00BB789A" w:rsidP="00A93803">
            <w:pPr>
              <w:ind w:firstLine="567"/>
              <w:jc w:val="both"/>
              <w:rPr>
                <w:rFonts w:ascii="Times New Roman" w:hAnsi="Times New Roman"/>
                <w:sz w:val="28"/>
                <w:szCs w:val="28"/>
              </w:rPr>
            </w:pPr>
            <w:r w:rsidRPr="00A93803">
              <w:rPr>
                <w:rFonts w:ascii="Times New Roman" w:hAnsi="Times New Roman"/>
                <w:sz w:val="28"/>
                <w:szCs w:val="28"/>
              </w:rPr>
              <w:t xml:space="preserve">     Комплексное сопровождение инвестиционных проектов:</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организация информационного, маркетингового, финансового и юридического сопровождения;</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консультации по вопросам градостроительства и оформления земельных участков;</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комплексное сопровождение по всем правовым вопросам деятельности;</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экспресс анализ бизнес-плана на предмет эффективности реализации проекта на территории региона;</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сопровождение процесса выдачи разрешения на строительство, оформления земельного участка, разрешения на ввод в эксплуатацию объекта, построенного в рамках реализации инвестиционного проекта;</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обеспечение взаимодействия инвестора с органами государственной власти, органами местного самоуправления, иными органами, организациями в целях оказания поддержки;</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привлечение финансирования банков, кредитных учреждений, средств государственных фондов развития;</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привлечение субсидий и грантов в рамках госпрограмм;</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привлечение со-инвестора (в том числе зарубежных со-инвесторов);</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подбор инвестиционных площадок;</w:t>
            </w:r>
          </w:p>
          <w:p w:rsidR="00BB789A" w:rsidRPr="00A93803" w:rsidRDefault="00BB789A" w:rsidP="00A93803">
            <w:pPr>
              <w:pStyle w:val="ac"/>
              <w:numPr>
                <w:ilvl w:val="0"/>
                <w:numId w:val="19"/>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продвижение инвестиционных проектов на конгрессно-выставочных мероприятиях.</w:t>
            </w:r>
          </w:p>
        </w:tc>
      </w:tr>
    </w:tbl>
    <w:p w:rsidR="00BB789A" w:rsidRPr="00A93803" w:rsidRDefault="00BB789A" w:rsidP="00A93803">
      <w:pPr>
        <w:autoSpaceDE w:val="0"/>
        <w:autoSpaceDN w:val="0"/>
        <w:adjustRightInd w:val="0"/>
        <w:spacing w:after="0" w:line="240" w:lineRule="auto"/>
        <w:ind w:firstLine="567"/>
        <w:rPr>
          <w:rFonts w:ascii="Times New Roman" w:hAnsi="Times New Roman"/>
          <w:b/>
          <w:sz w:val="24"/>
          <w:szCs w:val="28"/>
        </w:rPr>
      </w:pPr>
    </w:p>
    <w:tbl>
      <w:tblPr>
        <w:tblStyle w:val="a3"/>
        <w:tblW w:w="0" w:type="auto"/>
        <w:tblLook w:val="04A0"/>
      </w:tblPr>
      <w:tblGrid>
        <w:gridCol w:w="15580"/>
      </w:tblGrid>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jc w:val="center"/>
              <w:rPr>
                <w:rFonts w:ascii="Times New Roman" w:hAnsi="Times New Roman"/>
                <w:sz w:val="32"/>
                <w:szCs w:val="28"/>
              </w:rPr>
            </w:pPr>
            <w:r w:rsidRPr="00A93803">
              <w:rPr>
                <w:rFonts w:ascii="Times New Roman" w:hAnsi="Times New Roman"/>
                <w:b/>
                <w:sz w:val="32"/>
                <w:szCs w:val="28"/>
              </w:rPr>
              <w:t xml:space="preserve">Центр поддержки предпринимательства - структурное подразделение </w:t>
            </w:r>
            <w:r w:rsidRPr="00A93803">
              <w:rPr>
                <w:rFonts w:ascii="Times New Roman" w:hAnsi="Times New Roman"/>
                <w:b/>
                <w:sz w:val="32"/>
                <w:szCs w:val="28"/>
              </w:rPr>
              <w:br/>
              <w:t>ГУП СО «Бизнес-инкубатор Саратовской области»</w:t>
            </w:r>
            <w:r w:rsidRPr="00A93803">
              <w:rPr>
                <w:rFonts w:ascii="Times New Roman" w:hAnsi="Times New Roman"/>
                <w:sz w:val="32"/>
                <w:szCs w:val="28"/>
              </w:rPr>
              <w:t xml:space="preserve"> </w:t>
            </w:r>
          </w:p>
          <w:p w:rsidR="000C60EE" w:rsidRPr="00A93803" w:rsidRDefault="000C60EE"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i/>
                <w:sz w:val="28"/>
                <w:szCs w:val="28"/>
              </w:rPr>
              <w:t>создан в 2017 году</w:t>
            </w:r>
          </w:p>
        </w:tc>
      </w:tr>
      <w:tr w:rsidR="000C60EE" w:rsidRPr="00A93803" w:rsidTr="000C60EE">
        <w:tc>
          <w:tcPr>
            <w:tcW w:w="15580" w:type="dxa"/>
          </w:tcPr>
          <w:p w:rsidR="00B10BA8" w:rsidRPr="00A93803" w:rsidRDefault="00B10BA8"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Оказание следующих услуг субъектам МСП:</w:t>
            </w:r>
          </w:p>
          <w:p w:rsidR="00B10BA8" w:rsidRPr="00A93803" w:rsidRDefault="00B10BA8" w:rsidP="00A93803">
            <w:pPr>
              <w:pStyle w:val="ac"/>
              <w:numPr>
                <w:ilvl w:val="0"/>
                <w:numId w:val="13"/>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информационно-консультационные услуги;</w:t>
            </w:r>
          </w:p>
          <w:p w:rsidR="00B10BA8" w:rsidRPr="00A93803" w:rsidRDefault="00B10BA8" w:rsidP="00A93803">
            <w:pPr>
              <w:pStyle w:val="ac"/>
              <w:numPr>
                <w:ilvl w:val="0"/>
                <w:numId w:val="13"/>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организация проведения семинаров, конференций, форумов, издание пособий;</w:t>
            </w:r>
          </w:p>
          <w:p w:rsidR="00B10BA8" w:rsidRPr="00A93803" w:rsidRDefault="00B10BA8" w:rsidP="00A93803">
            <w:pPr>
              <w:pStyle w:val="ac"/>
              <w:numPr>
                <w:ilvl w:val="0"/>
                <w:numId w:val="13"/>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организация специальных программ обучения;</w:t>
            </w:r>
          </w:p>
          <w:p w:rsidR="00B10BA8" w:rsidRPr="00A93803" w:rsidRDefault="00B10BA8" w:rsidP="00A93803">
            <w:pPr>
              <w:pStyle w:val="ac"/>
              <w:numPr>
                <w:ilvl w:val="0"/>
                <w:numId w:val="13"/>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организация участия субъектов в межрегиональных бизнес-миссиях;</w:t>
            </w:r>
          </w:p>
          <w:p w:rsidR="00B10BA8" w:rsidRPr="00A93803" w:rsidRDefault="00B10BA8" w:rsidP="00A93803">
            <w:pPr>
              <w:pStyle w:val="ac"/>
              <w:numPr>
                <w:ilvl w:val="0"/>
                <w:numId w:val="13"/>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организация участия субъектов МСП в выставочно-ярмарочных, конгрессных мероприятиях.</w:t>
            </w:r>
          </w:p>
          <w:p w:rsidR="000C60EE" w:rsidRPr="00A93803" w:rsidRDefault="00B10BA8"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Услуги оказываются на безвозмездной основе.</w:t>
            </w:r>
          </w:p>
        </w:tc>
      </w:tr>
      <w:tr w:rsidR="000C60EE" w:rsidRPr="00A93803" w:rsidTr="000C60EE">
        <w:tc>
          <w:tcPr>
            <w:tcW w:w="15580" w:type="dxa"/>
            <w:shd w:val="clear" w:color="auto" w:fill="C6D9F1" w:themeFill="text2" w:themeFillTint="33"/>
          </w:tcPr>
          <w:p w:rsidR="00A93803" w:rsidRDefault="00A93803" w:rsidP="00A93803">
            <w:pPr>
              <w:autoSpaceDE w:val="0"/>
              <w:autoSpaceDN w:val="0"/>
              <w:adjustRightInd w:val="0"/>
              <w:spacing w:after="0" w:line="240" w:lineRule="auto"/>
              <w:ind w:firstLine="567"/>
              <w:jc w:val="center"/>
              <w:rPr>
                <w:rFonts w:ascii="Times New Roman" w:hAnsi="Times New Roman"/>
                <w:b/>
                <w:sz w:val="32"/>
                <w:szCs w:val="28"/>
              </w:rPr>
            </w:pPr>
          </w:p>
          <w:p w:rsidR="000C60EE" w:rsidRPr="00A93803" w:rsidRDefault="000C60EE" w:rsidP="00A93803">
            <w:pPr>
              <w:autoSpaceDE w:val="0"/>
              <w:autoSpaceDN w:val="0"/>
              <w:adjustRightInd w:val="0"/>
              <w:spacing w:after="0" w:line="240" w:lineRule="auto"/>
              <w:ind w:firstLine="567"/>
              <w:jc w:val="center"/>
              <w:rPr>
                <w:rFonts w:ascii="Times New Roman" w:hAnsi="Times New Roman"/>
                <w:sz w:val="32"/>
                <w:szCs w:val="28"/>
              </w:rPr>
            </w:pPr>
            <w:r w:rsidRPr="00A93803">
              <w:rPr>
                <w:rFonts w:ascii="Times New Roman" w:hAnsi="Times New Roman"/>
                <w:b/>
                <w:sz w:val="32"/>
                <w:szCs w:val="28"/>
              </w:rPr>
              <w:t>АНО «Центр поддержки экспорта Саратовской области»</w:t>
            </w:r>
            <w:r w:rsidRPr="00A93803">
              <w:rPr>
                <w:rFonts w:ascii="Times New Roman" w:hAnsi="Times New Roman"/>
                <w:sz w:val="32"/>
                <w:szCs w:val="28"/>
              </w:rPr>
              <w:t xml:space="preserve"> </w:t>
            </w:r>
          </w:p>
          <w:p w:rsidR="000C60EE" w:rsidRPr="00A93803" w:rsidRDefault="000C60EE"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i/>
                <w:sz w:val="28"/>
                <w:szCs w:val="28"/>
              </w:rPr>
              <w:t>создан в 2017 году</w:t>
            </w:r>
          </w:p>
        </w:tc>
      </w:tr>
      <w:tr w:rsidR="000C60EE" w:rsidRPr="00A93803" w:rsidTr="000C60EE">
        <w:tc>
          <w:tcPr>
            <w:tcW w:w="15580" w:type="dxa"/>
          </w:tcPr>
          <w:p w:rsidR="00BB789A" w:rsidRPr="00A93803" w:rsidRDefault="00BB789A" w:rsidP="00A93803">
            <w:pPr>
              <w:pStyle w:val="ConsPlusNormal"/>
              <w:ind w:firstLine="567"/>
              <w:jc w:val="both"/>
              <w:rPr>
                <w:rFonts w:ascii="Times New Roman" w:hAnsi="Times New Roman" w:cs="Times New Roman"/>
                <w:sz w:val="28"/>
                <w:szCs w:val="28"/>
              </w:rPr>
            </w:pPr>
            <w:r w:rsidRPr="00A93803">
              <w:rPr>
                <w:rFonts w:ascii="Times New Roman" w:hAnsi="Times New Roman" w:cs="Times New Roman"/>
                <w:sz w:val="28"/>
                <w:szCs w:val="28"/>
              </w:rPr>
              <w:t xml:space="preserve">Оказание полного комплекса мер поддержки действующим и потенциальным экспортерам: </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предоставление субъектам малого и среднего предпринимательства информационных и консультационных услуг                      по вопросам экспортной деятельности;</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подготовка и перевод на иностранные языки презентационных и других материалов в электронном виде по запросу субъекта малого и среднего предпринимательства, в том числе в адаптации и переводе упаковки товара;</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содействие в создании на иностранном языке и (или) модернизации уже существующего сайта субъекта малого                        и среднего предпринимательства в информационно-телекоммуникационной сети «Интернет», содержащего контактную информацию о таком субъекте, а также информацию о производимых им товарах (выполняемых работах, оказываемых услугах) на иностранном языке;</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содействие в проведении индивидуальных маркетинговых или патентных исследований, включая разработку патентных ландшафтов и проведение патентной технологической разведки исследования иностранных рынков по запросу субъекта малого и среднего предпринимательства;</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подготовка и экспертиза экспортного контракта по запросу субъекта предпринимательства;</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оказание содействия в приведении продукции в соответствие с обязательными требованиями, предъявляемыми                       на внешних рынках для экспорта товаров (работ, услуг) (стандартизация, сертификация, необходимые разрешения),                        а именно содействие субъекту малого и среднего предпринимательства в получении комплекса работ (мероприятий), осуществляемых в целях оценки соответствия продукции обязательным требованиям, предъявляемым на внешних рынках, включающими в том числе подготовку (разработку, доработку, перевод) технической документации                          на продукцию, транспортировку, хранение, испытания и утилизацию испытательных образцов;</w:t>
            </w:r>
          </w:p>
          <w:p w:rsidR="00BB789A"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содействие в обеспечении защиты и оформлении прав на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за пределами территории Российской Федерации, в том числе содействие субъекту малого и среднего предпринимательства в получении комплекса работ (мероприятий), осуществляемых в целях регистрации на внешних рынках объектов интеллектуальной собственности (изобретений, полезных моделей, промышленных образцов, товарных знаков, наименований мест происхождения товаров и иных);</w:t>
            </w:r>
          </w:p>
          <w:p w:rsidR="00A93803" w:rsidRDefault="00A93803" w:rsidP="00A93803">
            <w:pPr>
              <w:pStyle w:val="ConsPlusNormal"/>
              <w:jc w:val="both"/>
              <w:rPr>
                <w:rFonts w:ascii="Times New Roman" w:hAnsi="Times New Roman" w:cs="Times New Roman"/>
                <w:sz w:val="28"/>
                <w:szCs w:val="28"/>
              </w:rPr>
            </w:pPr>
          </w:p>
          <w:p w:rsidR="00A93803" w:rsidRPr="00A93803" w:rsidRDefault="00A93803" w:rsidP="00A93803">
            <w:pPr>
              <w:pStyle w:val="ConsPlusNormal"/>
              <w:jc w:val="both"/>
              <w:rPr>
                <w:rFonts w:ascii="Times New Roman" w:hAnsi="Times New Roman" w:cs="Times New Roman"/>
                <w:sz w:val="28"/>
                <w:szCs w:val="28"/>
              </w:rPr>
            </w:pP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lastRenderedPageBreak/>
              <w:t>поиск и подбор потенциальных иностранных покупателей по запросу субъекта малого и среднего предпринимательства, включая проверку интереса, налаживание связи с потенциальными иностранными покупателями, сопровождение переговорного процесса, включая ведение коммерческой корреспонденции, первичные телефонные переговоры и (или) переговоры с использованием видео-конференц-связи, пересылку пробной продукции, содействие в проведении деловых переговоров;</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 xml:space="preserve">формирование коммерческого предложения субъектам малого и среднего предпринимательства под целевые рынки </w:t>
            </w:r>
            <w:r w:rsidRPr="00A93803">
              <w:rPr>
                <w:rFonts w:ascii="Times New Roman" w:hAnsi="Times New Roman" w:cs="Times New Roman"/>
                <w:sz w:val="28"/>
                <w:szCs w:val="28"/>
              </w:rPr>
              <w:br/>
              <w:t>и категории товаров (работ, услуг);</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организация и проведение семинаров, вебинаров, мастер-классов и других информационно-консультационных мероприятий по вопросам экспортной деятельности;</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 xml:space="preserve">организация участия субъектов малого и среднего предпринимательства в международных выставочно-ярмарочных,              и конгрессных мероприятиях, проводимых на территории Российской Федерации и за рубежом; </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организация и проведение международных, межрегиональных и реверсных бизнес-миссий;</w:t>
            </w:r>
          </w:p>
          <w:p w:rsidR="00BB789A" w:rsidRPr="00A93803" w:rsidRDefault="00BB789A" w:rsidP="00A93803">
            <w:pPr>
              <w:pStyle w:val="ConsPlusNormal"/>
              <w:numPr>
                <w:ilvl w:val="0"/>
                <w:numId w:val="19"/>
              </w:numPr>
              <w:ind w:left="0" w:firstLine="567"/>
              <w:jc w:val="both"/>
              <w:rPr>
                <w:rFonts w:ascii="Times New Roman" w:hAnsi="Times New Roman" w:cs="Times New Roman"/>
                <w:sz w:val="28"/>
                <w:szCs w:val="28"/>
              </w:rPr>
            </w:pPr>
            <w:r w:rsidRPr="00A93803">
              <w:rPr>
                <w:rFonts w:ascii="Times New Roman" w:hAnsi="Times New Roman" w:cs="Times New Roman"/>
                <w:sz w:val="28"/>
                <w:szCs w:val="28"/>
              </w:rPr>
              <w:t>содействие в размещении субъектов малого и среднего предпринимательства на электронных торговых площадках                 и организует работу по участию субъектов малого и среднего предпринимательства в акселерационных программах по развитию экспортной деятельности;</w:t>
            </w:r>
          </w:p>
          <w:p w:rsidR="000C60EE" w:rsidRPr="00A93803" w:rsidRDefault="00BB789A" w:rsidP="00AB5BC7">
            <w:pPr>
              <w:pStyle w:val="ConsPlusNormal"/>
              <w:numPr>
                <w:ilvl w:val="0"/>
                <w:numId w:val="19"/>
              </w:numPr>
              <w:ind w:left="0" w:firstLine="567"/>
              <w:jc w:val="both"/>
              <w:rPr>
                <w:rFonts w:ascii="Times New Roman" w:hAnsi="Times New Roman"/>
                <w:sz w:val="28"/>
                <w:szCs w:val="28"/>
              </w:rPr>
            </w:pPr>
            <w:r w:rsidRPr="00A93803">
              <w:rPr>
                <w:rFonts w:ascii="Times New Roman" w:hAnsi="Times New Roman" w:cs="Times New Roman"/>
                <w:sz w:val="28"/>
                <w:szCs w:val="28"/>
              </w:rPr>
              <w:t>ежегодное проведение конкурса «Лучший экспортер» среди субъектов малого и среднего предпринимательства Саратовской области в целях поощрения организаций и индивидуальных предпринимателей, добившихся успехов                      в развитии экспорта, повышения престижа продукции, производимой субъектами МСП области, на международном рынке, популяризации экспортной деятельности.</w:t>
            </w:r>
          </w:p>
        </w:tc>
      </w:tr>
    </w:tbl>
    <w:p w:rsidR="00EC0898" w:rsidRPr="00A93803" w:rsidRDefault="00EC0898" w:rsidP="00A93803">
      <w:pPr>
        <w:autoSpaceDE w:val="0"/>
        <w:autoSpaceDN w:val="0"/>
        <w:adjustRightInd w:val="0"/>
        <w:spacing w:after="0" w:line="240" w:lineRule="auto"/>
        <w:ind w:firstLine="567"/>
        <w:rPr>
          <w:rFonts w:ascii="Times New Roman" w:hAnsi="Times New Roman"/>
          <w:b/>
          <w:sz w:val="20"/>
          <w:szCs w:val="28"/>
        </w:rPr>
      </w:pPr>
    </w:p>
    <w:tbl>
      <w:tblPr>
        <w:tblStyle w:val="a3"/>
        <w:tblW w:w="0" w:type="auto"/>
        <w:tblLook w:val="04A0"/>
      </w:tblPr>
      <w:tblGrid>
        <w:gridCol w:w="15580"/>
      </w:tblGrid>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jc w:val="center"/>
              <w:rPr>
                <w:rFonts w:ascii="Times New Roman" w:hAnsi="Times New Roman"/>
                <w:sz w:val="28"/>
                <w:szCs w:val="28"/>
              </w:rPr>
            </w:pPr>
            <w:r w:rsidRPr="00A93803">
              <w:rPr>
                <w:rFonts w:ascii="Times New Roman" w:hAnsi="Times New Roman"/>
                <w:b/>
                <w:sz w:val="32"/>
                <w:szCs w:val="28"/>
              </w:rPr>
              <w:t>МБУ «Центр коллективного пользования»</w:t>
            </w:r>
            <w:r w:rsidRPr="00A93803">
              <w:rPr>
                <w:rFonts w:ascii="Times New Roman" w:hAnsi="Times New Roman"/>
                <w:sz w:val="28"/>
                <w:szCs w:val="28"/>
              </w:rPr>
              <w:t xml:space="preserve"> </w:t>
            </w:r>
          </w:p>
          <w:p w:rsidR="000C60EE" w:rsidRPr="00A93803" w:rsidRDefault="000C60EE" w:rsidP="00A93803">
            <w:pPr>
              <w:autoSpaceDE w:val="0"/>
              <w:autoSpaceDN w:val="0"/>
              <w:adjustRightInd w:val="0"/>
              <w:spacing w:after="0" w:line="240" w:lineRule="auto"/>
              <w:ind w:firstLine="567"/>
              <w:rPr>
                <w:rFonts w:ascii="Times New Roman" w:hAnsi="Times New Roman"/>
                <w:sz w:val="28"/>
                <w:szCs w:val="28"/>
              </w:rPr>
            </w:pPr>
            <w:r w:rsidRPr="00A93803">
              <w:rPr>
                <w:rFonts w:ascii="Times New Roman" w:hAnsi="Times New Roman"/>
                <w:i/>
                <w:sz w:val="28"/>
                <w:szCs w:val="28"/>
              </w:rPr>
              <w:t>создан в 2013 году</w:t>
            </w:r>
          </w:p>
        </w:tc>
      </w:tr>
      <w:tr w:rsidR="000C60EE" w:rsidRPr="00A93803" w:rsidTr="000C60EE">
        <w:tc>
          <w:tcPr>
            <w:tcW w:w="15580" w:type="dxa"/>
          </w:tcPr>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Оказывает услуги по упаковке и сортировке овощей современным на высокотехнологичном оборудовании. </w:t>
            </w:r>
          </w:p>
          <w:p w:rsidR="000C60EE"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Услуги предоставляются на платной (льготной) основе.</w:t>
            </w:r>
          </w:p>
        </w:tc>
      </w:tr>
    </w:tbl>
    <w:p w:rsidR="008B272E" w:rsidRPr="00A93803" w:rsidRDefault="008B272E" w:rsidP="00A93803">
      <w:pPr>
        <w:spacing w:after="0" w:line="240" w:lineRule="auto"/>
        <w:ind w:firstLine="567"/>
        <w:jc w:val="both"/>
        <w:rPr>
          <w:rFonts w:ascii="Times New Roman" w:hAnsi="Times New Roman"/>
          <w:sz w:val="20"/>
          <w:szCs w:val="28"/>
        </w:rPr>
      </w:pPr>
    </w:p>
    <w:tbl>
      <w:tblPr>
        <w:tblStyle w:val="a3"/>
        <w:tblW w:w="0" w:type="auto"/>
        <w:tblLook w:val="04A0"/>
      </w:tblPr>
      <w:tblGrid>
        <w:gridCol w:w="15580"/>
      </w:tblGrid>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jc w:val="center"/>
              <w:rPr>
                <w:rFonts w:ascii="Times New Roman" w:hAnsi="Times New Roman"/>
                <w:sz w:val="28"/>
                <w:szCs w:val="28"/>
              </w:rPr>
            </w:pPr>
            <w:r w:rsidRPr="00A93803">
              <w:rPr>
                <w:rFonts w:ascii="Times New Roman" w:hAnsi="Times New Roman"/>
                <w:b/>
                <w:sz w:val="32"/>
                <w:szCs w:val="28"/>
              </w:rPr>
              <w:t xml:space="preserve">Автономная некоммерческая организация «Палата ремесел Саратовской области» </w:t>
            </w:r>
            <w:r w:rsidRPr="00A93803">
              <w:rPr>
                <w:rFonts w:ascii="Times New Roman" w:hAnsi="Times New Roman"/>
                <w:sz w:val="28"/>
                <w:szCs w:val="28"/>
              </w:rPr>
              <w:t xml:space="preserve"> </w:t>
            </w:r>
          </w:p>
          <w:p w:rsidR="000C60EE" w:rsidRPr="00A93803" w:rsidRDefault="000C60EE" w:rsidP="00A93803">
            <w:pPr>
              <w:autoSpaceDE w:val="0"/>
              <w:autoSpaceDN w:val="0"/>
              <w:adjustRightInd w:val="0"/>
              <w:spacing w:after="0" w:line="240" w:lineRule="auto"/>
              <w:ind w:firstLine="567"/>
              <w:rPr>
                <w:rFonts w:ascii="Times New Roman" w:hAnsi="Times New Roman"/>
                <w:b/>
                <w:sz w:val="24"/>
                <w:szCs w:val="28"/>
              </w:rPr>
            </w:pPr>
            <w:r w:rsidRPr="00A93803">
              <w:rPr>
                <w:rFonts w:ascii="Times New Roman" w:hAnsi="Times New Roman"/>
                <w:i/>
                <w:sz w:val="28"/>
                <w:szCs w:val="28"/>
              </w:rPr>
              <w:t>создана министерством экономического развития  Саратовской области совместно с Торгово-промышленной палатой Саратовской области в 2016 году</w:t>
            </w:r>
          </w:p>
        </w:tc>
      </w:tr>
      <w:tr w:rsidR="000C60EE" w:rsidRPr="00A93803" w:rsidTr="000C60EE">
        <w:tc>
          <w:tcPr>
            <w:tcW w:w="15580" w:type="dxa"/>
          </w:tcPr>
          <w:p w:rsidR="00BB789A"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Оказывает поддержку субъектам малого и среднего предпринимательства и физическим лицам, осуществляющим деятельность в области ремесел и народных художественных промыслов, путем:</w:t>
            </w:r>
          </w:p>
          <w:p w:rsidR="00BB789A"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lastRenderedPageBreak/>
              <w:t>обеспечения доступа к оборудованию Палаты ремесел;</w:t>
            </w:r>
          </w:p>
          <w:p w:rsidR="00BB789A"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организации и проведения вебинаров, круглых столов, конференций, семинаров по вопросам развития предпринимательства в сфере народных промыслов и ремесел;</w:t>
            </w:r>
          </w:p>
          <w:p w:rsidR="00BB789A"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содействия в получении государственной поддержки;</w:t>
            </w:r>
          </w:p>
          <w:p w:rsidR="00BB789A"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обеспечения участия в мероприятиях на крупных российских и международных выставочных площадках;</w:t>
            </w:r>
          </w:p>
          <w:p w:rsidR="00BB789A"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оказания консультационных услуг по вопросам правового обеспечения деятельности субъектов предпринимательства в сфере ремесленной деятельности и народных художественных промыслов;</w:t>
            </w:r>
          </w:p>
          <w:p w:rsidR="000C60EE" w:rsidRPr="00A93803" w:rsidRDefault="00BB789A"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организации и проведения обучающих тренингов, семинаров, имиджевых мероприятий.</w:t>
            </w:r>
          </w:p>
        </w:tc>
      </w:tr>
    </w:tbl>
    <w:p w:rsidR="00EC0898" w:rsidRPr="00A93803" w:rsidRDefault="00EC0898" w:rsidP="00A93803">
      <w:pPr>
        <w:autoSpaceDE w:val="0"/>
        <w:autoSpaceDN w:val="0"/>
        <w:adjustRightInd w:val="0"/>
        <w:spacing w:after="0" w:line="240" w:lineRule="auto"/>
        <w:ind w:firstLine="567"/>
        <w:rPr>
          <w:rFonts w:ascii="Times New Roman" w:hAnsi="Times New Roman"/>
          <w:b/>
          <w:sz w:val="20"/>
          <w:szCs w:val="28"/>
        </w:rPr>
      </w:pPr>
    </w:p>
    <w:tbl>
      <w:tblPr>
        <w:tblStyle w:val="a3"/>
        <w:tblW w:w="0" w:type="auto"/>
        <w:tblLook w:val="04A0"/>
      </w:tblPr>
      <w:tblGrid>
        <w:gridCol w:w="15580"/>
      </w:tblGrid>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 xml:space="preserve">Региональный центр инжиниринга - структурное подразделение </w:t>
            </w:r>
            <w:r w:rsidRPr="00A93803">
              <w:rPr>
                <w:rFonts w:ascii="Times New Roman" w:hAnsi="Times New Roman"/>
                <w:b/>
                <w:sz w:val="32"/>
                <w:szCs w:val="28"/>
              </w:rPr>
              <w:br/>
              <w:t xml:space="preserve">ГУП СО «Бизнес-инкубатор Саратовской области» </w:t>
            </w:r>
          </w:p>
          <w:p w:rsidR="000C60EE" w:rsidRPr="00A93803" w:rsidRDefault="000C60EE" w:rsidP="00A93803">
            <w:pPr>
              <w:autoSpaceDE w:val="0"/>
              <w:autoSpaceDN w:val="0"/>
              <w:adjustRightInd w:val="0"/>
              <w:spacing w:after="0" w:line="240" w:lineRule="auto"/>
              <w:ind w:firstLine="567"/>
              <w:rPr>
                <w:rFonts w:ascii="Times New Roman" w:hAnsi="Times New Roman"/>
                <w:sz w:val="24"/>
                <w:szCs w:val="28"/>
              </w:rPr>
            </w:pPr>
            <w:r w:rsidRPr="00A93803">
              <w:rPr>
                <w:rFonts w:ascii="Times New Roman" w:hAnsi="Times New Roman"/>
                <w:i/>
                <w:sz w:val="28"/>
                <w:szCs w:val="28"/>
              </w:rPr>
              <w:t>создан в 2018 году</w:t>
            </w:r>
          </w:p>
        </w:tc>
      </w:tr>
      <w:tr w:rsidR="000C60EE" w:rsidRPr="00A93803" w:rsidTr="000C60EE">
        <w:tc>
          <w:tcPr>
            <w:tcW w:w="15580" w:type="dxa"/>
          </w:tcPr>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Оказывает производственным субъектам малого и среднего предпринимательства следующие услуги:</w:t>
            </w:r>
          </w:p>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технические, финансовые, управленческие аудиты; </w:t>
            </w:r>
          </w:p>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маркетинг, позиционирование и продвижение новых видов продукции;</w:t>
            </w:r>
          </w:p>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консультации по защите прав на результаты интеллектуальной деятельности;</w:t>
            </w:r>
          </w:p>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оценка индекса технологической готовности;</w:t>
            </w:r>
          </w:p>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анализ потенциала малых и средних предприятий;</w:t>
            </w:r>
          </w:p>
          <w:p w:rsidR="00BB789A"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антикризисный консалтинг, инженерно исследовательские, проектно-конструкторские и расчетно-аналитические услуги; </w:t>
            </w:r>
          </w:p>
          <w:p w:rsidR="000C60EE"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подготовка бизнес-планов, проектов развития.</w:t>
            </w:r>
          </w:p>
        </w:tc>
      </w:tr>
      <w:tr w:rsidR="00BB789A" w:rsidRPr="00A93803" w:rsidTr="000C60EE">
        <w:tc>
          <w:tcPr>
            <w:tcW w:w="15580" w:type="dxa"/>
          </w:tcPr>
          <w:p w:rsidR="00BB789A" w:rsidRPr="00A93803" w:rsidRDefault="00BB789A" w:rsidP="00A93803">
            <w:pPr>
              <w:spacing w:after="0" w:line="240" w:lineRule="auto"/>
              <w:ind w:firstLine="567"/>
              <w:jc w:val="both"/>
              <w:rPr>
                <w:rFonts w:ascii="Times New Roman" w:hAnsi="Times New Roman"/>
                <w:sz w:val="28"/>
                <w:szCs w:val="28"/>
              </w:rPr>
            </w:pPr>
          </w:p>
          <w:p w:rsidR="00BB789A" w:rsidRPr="00A93803" w:rsidRDefault="00BB789A" w:rsidP="00A93803">
            <w:pPr>
              <w:spacing w:after="0" w:line="240" w:lineRule="auto"/>
              <w:ind w:firstLine="567"/>
              <w:jc w:val="both"/>
              <w:rPr>
                <w:rFonts w:ascii="Times New Roman" w:hAnsi="Times New Roman"/>
                <w:sz w:val="28"/>
                <w:szCs w:val="28"/>
              </w:rPr>
            </w:pPr>
          </w:p>
        </w:tc>
      </w:tr>
      <w:tr w:rsidR="000C60EE" w:rsidRPr="00A93803" w:rsidTr="000C60EE">
        <w:tc>
          <w:tcPr>
            <w:tcW w:w="15580" w:type="dxa"/>
            <w:shd w:val="clear" w:color="auto" w:fill="C6D9F1" w:themeFill="text2" w:themeFillTint="33"/>
          </w:tcPr>
          <w:p w:rsidR="000C60EE" w:rsidRPr="00A93803" w:rsidRDefault="000C60EE"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Некоммерческая организация «Фонд развития промышленности Саратовской области»</w:t>
            </w:r>
          </w:p>
          <w:p w:rsidR="000C60EE" w:rsidRPr="00A93803" w:rsidRDefault="000C60EE" w:rsidP="00AB5BC7">
            <w:pPr>
              <w:autoSpaceDE w:val="0"/>
              <w:autoSpaceDN w:val="0"/>
              <w:adjustRightInd w:val="0"/>
              <w:spacing w:after="0" w:line="240" w:lineRule="auto"/>
              <w:ind w:firstLine="567"/>
              <w:rPr>
                <w:rFonts w:ascii="Times New Roman" w:hAnsi="Times New Roman"/>
                <w:i/>
                <w:sz w:val="28"/>
                <w:szCs w:val="28"/>
              </w:rPr>
            </w:pPr>
            <w:r w:rsidRPr="00A93803">
              <w:rPr>
                <w:rFonts w:ascii="Times New Roman" w:hAnsi="Times New Roman"/>
                <w:sz w:val="28"/>
                <w:szCs w:val="28"/>
              </w:rPr>
              <w:t xml:space="preserve">  </w:t>
            </w:r>
            <w:r w:rsidRPr="00A93803">
              <w:rPr>
                <w:rFonts w:ascii="Times New Roman" w:hAnsi="Times New Roman"/>
                <w:i/>
                <w:sz w:val="28"/>
                <w:szCs w:val="28"/>
              </w:rPr>
              <w:t>создан министерством экономического развития Саратовской области в 2018 году. Распоряжение ПСО от 01.03.2018 г. № 59-Пр «О создании некоммерческой организации «Фонд развития промышленности Саратовской области»</w:t>
            </w:r>
          </w:p>
        </w:tc>
      </w:tr>
      <w:tr w:rsidR="000C60EE" w:rsidRPr="00A93803" w:rsidTr="000C60EE">
        <w:tc>
          <w:tcPr>
            <w:tcW w:w="15580" w:type="dxa"/>
          </w:tcPr>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Предоставляет финансовую, информационно-консультационную и иную поддержку субъектам деятельности в сфере промышленности, реализующих научные, научно-технические и инновационные проекты, направленные на внедрение наилучших доступных технологий и импортозамещение в сфере промышленности на территории Саратовской области.</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 Региональный фонд имеет возможность предоставлять кредиты на 5 лет от 20 млн. руб. (20-100 млн. руб. – общая сумма займов у двух фондов), т.е. проект может оцениваться:</w:t>
            </w:r>
          </w:p>
          <w:p w:rsidR="001059BE" w:rsidRPr="00A93803" w:rsidRDefault="001059BE" w:rsidP="00A93803">
            <w:pPr>
              <w:spacing w:after="0" w:line="240" w:lineRule="auto"/>
              <w:ind w:firstLine="567"/>
              <w:jc w:val="both"/>
              <w:rPr>
                <w:rFonts w:ascii="Times New Roman" w:hAnsi="Times New Roman"/>
                <w:b/>
                <w:iCs/>
                <w:sz w:val="28"/>
                <w:szCs w:val="28"/>
                <w:u w:val="single"/>
                <w:lang w:eastAsia="ru-RU"/>
              </w:rPr>
            </w:pPr>
            <w:r w:rsidRPr="00A93803">
              <w:rPr>
                <w:rFonts w:ascii="Times New Roman" w:hAnsi="Times New Roman"/>
                <w:b/>
                <w:iCs/>
                <w:sz w:val="28"/>
                <w:szCs w:val="28"/>
                <w:u w:val="single"/>
                <w:lang w:eastAsia="ru-RU"/>
              </w:rPr>
              <w:lastRenderedPageBreak/>
              <w:t xml:space="preserve">по программе «Проекты развития»: </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сумма займа – 20-100 млн. руб.;</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ставка 5%, 3% (с банковской гарантией, при покупке российского оборудования), 1% (при экспорте не мене 50% от суммы займа;</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общий бюджет проекта от 40 млн. руб.;</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софинансирование со стороны заявителя – не менее 50% бюджета проекта.</w:t>
            </w:r>
          </w:p>
          <w:p w:rsidR="001059BE" w:rsidRPr="00A93803" w:rsidRDefault="001059BE" w:rsidP="00A93803">
            <w:pPr>
              <w:spacing w:after="0" w:line="240" w:lineRule="auto"/>
              <w:ind w:firstLine="567"/>
              <w:jc w:val="both"/>
              <w:rPr>
                <w:rFonts w:ascii="Times New Roman" w:hAnsi="Times New Roman"/>
                <w:b/>
                <w:iCs/>
                <w:sz w:val="28"/>
                <w:szCs w:val="28"/>
                <w:u w:val="single"/>
                <w:lang w:eastAsia="ru-RU"/>
              </w:rPr>
            </w:pPr>
            <w:r w:rsidRPr="00A93803">
              <w:rPr>
                <w:rFonts w:ascii="Times New Roman" w:hAnsi="Times New Roman"/>
                <w:b/>
                <w:iCs/>
                <w:sz w:val="28"/>
                <w:szCs w:val="28"/>
                <w:u w:val="single"/>
                <w:lang w:eastAsia="ru-RU"/>
              </w:rPr>
              <w:t xml:space="preserve">по программе «Комплектующие изделия»: </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сумма займа – 20-100 млн. руб.;</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ставка 1% в первые 3 года, на оставшийся срок – 5%;</w:t>
            </w:r>
          </w:p>
          <w:p w:rsidR="001059B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общий бюджет проекта от 25,0 млн. руб.;</w:t>
            </w:r>
          </w:p>
          <w:p w:rsidR="000C60EE" w:rsidRPr="00A93803" w:rsidRDefault="001059BE"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софинансирование со стороны заявителя – не менее 20% бюджета проекта.</w:t>
            </w:r>
          </w:p>
        </w:tc>
      </w:tr>
    </w:tbl>
    <w:p w:rsidR="00EC0898" w:rsidRPr="00A93803" w:rsidRDefault="00EC0898" w:rsidP="00A93803">
      <w:pPr>
        <w:autoSpaceDE w:val="0"/>
        <w:autoSpaceDN w:val="0"/>
        <w:adjustRightInd w:val="0"/>
        <w:spacing w:after="0" w:line="240" w:lineRule="auto"/>
        <w:ind w:firstLine="567"/>
        <w:rPr>
          <w:rFonts w:ascii="Times New Roman" w:hAnsi="Times New Roman"/>
          <w:b/>
          <w:sz w:val="24"/>
          <w:szCs w:val="28"/>
        </w:rPr>
      </w:pPr>
    </w:p>
    <w:p w:rsidR="00A1778F" w:rsidRPr="00A93803" w:rsidRDefault="00A1778F" w:rsidP="00A93803">
      <w:pPr>
        <w:pageBreakBefore/>
        <w:spacing w:after="0" w:line="240" w:lineRule="auto"/>
        <w:ind w:firstLine="567"/>
        <w:jc w:val="center"/>
        <w:rPr>
          <w:rFonts w:ascii="Times New Roman" w:hAnsi="Times New Roman"/>
          <w:b/>
          <w:sz w:val="32"/>
          <w:szCs w:val="28"/>
        </w:rPr>
      </w:pPr>
      <w:r w:rsidRPr="00A93803">
        <w:rPr>
          <w:rFonts w:ascii="Times New Roman" w:hAnsi="Times New Roman"/>
          <w:b/>
          <w:sz w:val="36"/>
          <w:szCs w:val="28"/>
        </w:rPr>
        <w:lastRenderedPageBreak/>
        <w:t>Государственная поддержка реального сектора экономики Саратовской области</w:t>
      </w:r>
    </w:p>
    <w:p w:rsidR="006F4BD4" w:rsidRPr="00A93803" w:rsidRDefault="006F4BD4" w:rsidP="00A93803">
      <w:pPr>
        <w:autoSpaceDE w:val="0"/>
        <w:autoSpaceDN w:val="0"/>
        <w:adjustRightInd w:val="0"/>
        <w:spacing w:after="0" w:line="240" w:lineRule="auto"/>
        <w:ind w:firstLine="567"/>
        <w:rPr>
          <w:rFonts w:ascii="Times New Roman" w:hAnsi="Times New Roman"/>
          <w:b/>
          <w:sz w:val="28"/>
          <w:szCs w:val="28"/>
        </w:rPr>
      </w:pPr>
    </w:p>
    <w:p w:rsidR="00D46B3D" w:rsidRPr="00A93803" w:rsidRDefault="00D46B3D" w:rsidP="00A93803">
      <w:pPr>
        <w:autoSpaceDE w:val="0"/>
        <w:autoSpaceDN w:val="0"/>
        <w:adjustRightInd w:val="0"/>
        <w:spacing w:after="0" w:line="240" w:lineRule="auto"/>
        <w:ind w:firstLine="567"/>
        <w:jc w:val="center"/>
        <w:rPr>
          <w:rFonts w:ascii="Times New Roman" w:hAnsi="Times New Roman"/>
          <w:b/>
          <w:sz w:val="32"/>
          <w:szCs w:val="28"/>
        </w:rPr>
      </w:pPr>
      <w:r w:rsidRPr="00A93803">
        <w:rPr>
          <w:rFonts w:ascii="Times New Roman" w:hAnsi="Times New Roman"/>
          <w:b/>
          <w:sz w:val="32"/>
          <w:szCs w:val="28"/>
        </w:rPr>
        <w:t xml:space="preserve">Государственная программа Саратовской области </w:t>
      </w:r>
      <w:r w:rsidR="005B371B" w:rsidRPr="00A93803">
        <w:rPr>
          <w:rFonts w:ascii="Times New Roman" w:hAnsi="Times New Roman"/>
          <w:b/>
          <w:sz w:val="32"/>
          <w:szCs w:val="28"/>
        </w:rPr>
        <w:br/>
      </w:r>
      <w:r w:rsidR="00523BA2" w:rsidRPr="00A93803">
        <w:rPr>
          <w:rFonts w:ascii="Times New Roman" w:hAnsi="Times New Roman"/>
          <w:b/>
          <w:sz w:val="32"/>
          <w:szCs w:val="28"/>
        </w:rPr>
        <w:t>«</w:t>
      </w:r>
      <w:r w:rsidRPr="00A93803">
        <w:rPr>
          <w:rFonts w:ascii="Times New Roman" w:hAnsi="Times New Roman"/>
          <w:b/>
          <w:sz w:val="32"/>
          <w:szCs w:val="28"/>
        </w:rPr>
        <w:t>Развитие сельского хозяйства и регулирование рынков сельскохозяйственной продукции, сырья и продовольствия в Саратовской области</w:t>
      </w:r>
      <w:r w:rsidR="00523BA2" w:rsidRPr="00A93803">
        <w:rPr>
          <w:rFonts w:ascii="Times New Roman" w:hAnsi="Times New Roman"/>
          <w:b/>
          <w:sz w:val="32"/>
          <w:szCs w:val="28"/>
        </w:rPr>
        <w:t>»</w:t>
      </w:r>
    </w:p>
    <w:p w:rsidR="005B371B" w:rsidRPr="00AB5BC7" w:rsidRDefault="005B371B" w:rsidP="00A93803">
      <w:pPr>
        <w:autoSpaceDE w:val="0"/>
        <w:autoSpaceDN w:val="0"/>
        <w:adjustRightInd w:val="0"/>
        <w:spacing w:after="0" w:line="240" w:lineRule="auto"/>
        <w:ind w:firstLine="567"/>
        <w:jc w:val="center"/>
        <w:rPr>
          <w:rFonts w:ascii="Times New Roman" w:hAnsi="Times New Roman"/>
          <w:b/>
          <w:sz w:val="20"/>
          <w:szCs w:val="28"/>
        </w:rPr>
      </w:pPr>
    </w:p>
    <w:tbl>
      <w:tblPr>
        <w:tblStyle w:val="a3"/>
        <w:tblW w:w="0" w:type="auto"/>
        <w:tblLook w:val="04A0"/>
      </w:tblPr>
      <w:tblGrid>
        <w:gridCol w:w="15580"/>
      </w:tblGrid>
      <w:tr w:rsidR="005B371B" w:rsidRPr="00A93803" w:rsidTr="005B371B">
        <w:tc>
          <w:tcPr>
            <w:tcW w:w="15580" w:type="dxa"/>
            <w:shd w:val="clear" w:color="auto" w:fill="C6D9F1" w:themeFill="text2" w:themeFillTint="33"/>
          </w:tcPr>
          <w:p w:rsidR="005B371B" w:rsidRPr="00A93803" w:rsidRDefault="00BE6590" w:rsidP="00A93803">
            <w:pPr>
              <w:autoSpaceDE w:val="0"/>
              <w:autoSpaceDN w:val="0"/>
              <w:adjustRightInd w:val="0"/>
              <w:spacing w:after="0" w:line="240" w:lineRule="auto"/>
              <w:ind w:firstLine="567"/>
              <w:jc w:val="center"/>
              <w:rPr>
                <w:rFonts w:ascii="Times New Roman" w:hAnsi="Times New Roman"/>
                <w:sz w:val="32"/>
                <w:szCs w:val="32"/>
              </w:rPr>
            </w:pPr>
            <w:r w:rsidRPr="00A93803">
              <w:rPr>
                <w:rFonts w:ascii="Times New Roman" w:hAnsi="Times New Roman"/>
                <w:b/>
                <w:sz w:val="32"/>
                <w:szCs w:val="28"/>
              </w:rPr>
              <w:t>Подпрограмма 1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r>
      <w:tr w:rsidR="00BE6590" w:rsidRPr="00A93803" w:rsidTr="00BE6590">
        <w:tc>
          <w:tcPr>
            <w:tcW w:w="15580" w:type="dxa"/>
            <w:shd w:val="clear" w:color="auto" w:fill="FFFFFF" w:themeFill="background1"/>
          </w:tcPr>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субсидий из областного бюджета на оказание несвязанной поддержки сельскохозяйственным товаропроизводителям в области растениеводства</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Правительства Саратовской области от 30.01.2015 № 25-П «Об утверждении Положения о предоставлении субсидий из областного бюджета на оказание несвязанной поддержки сельскохозяйственным товаропроизводителям в области растениеводства»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субсидии на возмещение части затрат (без учета налога на добавленную стоимость) на закладку и уход за многолетними плодовыми и ягодными насаждениями и виноградниками, в том числе на возмещение части затрат на раскорчевку выбывших из эксплуатации многолетних насаждений в возрасте 20 лет и более начиная от года закладки</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 xml:space="preserve"> постановление ПСО от 11.03.2016 года № 99-П «Об утверждении положения о предоставлении субсидии из областного бюджета на государственную поддержку сельского хозяйства в области растениеводства»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субсидии на возмещение части затрат на приобретение элитных семян</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ПСО от 11.03.2016 года № 99-П «Об утверждении положения о предоставлении субсидии из областного бюджета на государственную поддержку  сельского хозяйства в области растениеводства»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 возмещение части прямых понесенных затрат на создание и (или) модернизацию объектов агропромышленного комплекса</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ПСО от 11.03.2016 года № 99-П «Об утверждении положения о предоставлении субсидии из областного бюджета на государственную поддержку  сельского хозяйства в области растениеводства»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субсидии на возмещение части процентной ставки по долгосрочным, среднесрочным и краткосрочным кредитам, взятым малыми формами хозяйствования</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постановление ПСО от 18 марта 2016 г. № 121-П «Об утверждении Положения о предоставлении субсидий из областного бюджета на возмещение части процентной ставки по кредитам (займам), полученным на развитие сельского хозяйства»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lastRenderedPageBreak/>
              <w:t>на возмещение части затрат на уплату процентов по инвестиционным кредитам (займам) в агропромышленном комплексе</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iCs/>
                <w:sz w:val="28"/>
                <w:szCs w:val="28"/>
                <w:lang w:eastAsia="ru-RU"/>
              </w:rPr>
            </w:pPr>
            <w:r w:rsidRPr="00A93803">
              <w:rPr>
                <w:rFonts w:ascii="Times New Roman" w:hAnsi="Times New Roman"/>
                <w:i/>
                <w:iCs/>
                <w:sz w:val="28"/>
                <w:szCs w:val="28"/>
                <w:lang w:eastAsia="ru-RU"/>
              </w:rPr>
              <w:t>постановление ПСО от 18 марта 2016 г. № 121-П «Об утверждении Положения о предоставлении субсидий из областного бюджета на возмещение части процентной ставки по кредитам (займам), полученным на развитие сельского хозяйства»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финансовое обеспечение расходов, связанных с поддержкой начинающих фермеров</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31 марта 2016 г. № 137-П «Об утверждении положения о предоставлении субсидий из областного бюджета на поддержку начинающих фермеров, развитие семейных животноводческих ферм и грантовую поддержку сельскохозяйственных потребительских кооперативов для развития материально-технической базы»</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финансовое обеспечение расходов, связанных с развитием семейных животноводческих ферм</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31 марта 2016 г. № 137-П «Об утверждении положения о предоставлении субсидий из областного бюджета на поддержку начинающих фермеров, развитие семейных животноводческих ферм и грантовую поддержку сельскохозяйственных потребительских кооперативов для развития материально-технической базы»</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финансовое обеспечение расходов, связанных с грантовой поддержкой сельскохозяйственных потребительских кооперативов для развития материально-технической базы</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31 марта 2016 г. № 137-П «Об утверждении положения о предоставлении субсидий из областного бюджета на поддержку начинающих фермеров, развитие семейных животноводческих ферм и грантовую поддержку сельскохозяйственных потребительских кооперативов для развития материально-технической базы»</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A93803">
              <w:rPr>
                <w:rFonts w:ascii="Times New Roman" w:hAnsi="Times New Roman"/>
                <w:sz w:val="28"/>
                <w:szCs w:val="28"/>
              </w:rPr>
              <w:t>субсидии</w:t>
            </w:r>
            <w:r w:rsidRPr="00A93803">
              <w:rPr>
                <w:rFonts w:ascii="Times New Roman" w:hAnsi="Times New Roman"/>
                <w:bCs/>
                <w:sz w:val="28"/>
                <w:szCs w:val="28"/>
              </w:rPr>
              <w:t xml:space="preserve">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iCs/>
                <w:sz w:val="28"/>
                <w:szCs w:val="28"/>
                <w:lang w:eastAsia="ru-RU"/>
              </w:rPr>
            </w:pPr>
            <w:r w:rsidRPr="00A93803">
              <w:rPr>
                <w:rFonts w:ascii="Times New Roman" w:hAnsi="Times New Roman"/>
                <w:i/>
                <w:sz w:val="28"/>
                <w:szCs w:val="28"/>
              </w:rPr>
              <w:t>постановление ПСО от 11 апреля 2016 г. № 157-П «</w:t>
            </w:r>
            <w:r w:rsidRPr="00A93803">
              <w:rPr>
                <w:rFonts w:ascii="Times New Roman" w:hAnsi="Times New Roman"/>
                <w:i/>
                <w:iCs/>
                <w:sz w:val="28"/>
                <w:szCs w:val="28"/>
                <w:lang w:eastAsia="ru-RU"/>
              </w:rPr>
              <w:t>Об утверждении Положения о предоставлении субсидий из областного бюджета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bCs/>
                <w:sz w:val="28"/>
                <w:szCs w:val="28"/>
              </w:rPr>
            </w:pPr>
            <w:r w:rsidRPr="00A93803">
              <w:rPr>
                <w:rFonts w:ascii="Times New Roman" w:hAnsi="Times New Roman"/>
                <w:sz w:val="28"/>
                <w:szCs w:val="28"/>
              </w:rPr>
              <w:t>субсидии</w:t>
            </w:r>
            <w:r w:rsidRPr="00A93803">
              <w:rPr>
                <w:rFonts w:ascii="Times New Roman" w:hAnsi="Times New Roman"/>
                <w:bCs/>
                <w:sz w:val="28"/>
                <w:szCs w:val="28"/>
              </w:rPr>
              <w:t xml:space="preserve">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11 апреля 2016 г. № 157-П «</w:t>
            </w:r>
            <w:r w:rsidRPr="00A93803">
              <w:rPr>
                <w:rFonts w:ascii="Times New Roman" w:hAnsi="Times New Roman"/>
                <w:i/>
                <w:iCs/>
                <w:sz w:val="28"/>
                <w:szCs w:val="28"/>
                <w:lang w:eastAsia="ru-RU"/>
              </w:rPr>
              <w:t>Об утверждении Положения о предоставлении субсидий из областного бюджета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p w:rsidR="00BB789A"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iCs/>
                <w:sz w:val="28"/>
                <w:szCs w:val="28"/>
                <w:lang w:eastAsia="ru-RU"/>
              </w:rPr>
            </w:pPr>
          </w:p>
          <w:p w:rsidR="00AB5BC7" w:rsidRPr="00A93803" w:rsidRDefault="00AB5BC7" w:rsidP="00A93803">
            <w:pPr>
              <w:pStyle w:val="ac"/>
              <w:tabs>
                <w:tab w:val="left" w:pos="851"/>
              </w:tabs>
              <w:autoSpaceDE w:val="0"/>
              <w:autoSpaceDN w:val="0"/>
              <w:adjustRightInd w:val="0"/>
              <w:spacing w:after="0" w:line="240" w:lineRule="auto"/>
              <w:ind w:left="0" w:firstLine="567"/>
              <w:jc w:val="both"/>
              <w:rPr>
                <w:rFonts w:ascii="Times New Roman" w:hAnsi="Times New Roman"/>
                <w:i/>
                <w:iCs/>
                <w:sz w:val="28"/>
                <w:szCs w:val="28"/>
                <w:lang w:eastAsia="ru-RU"/>
              </w:rPr>
            </w:pP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outlineLvl w:val="0"/>
              <w:rPr>
                <w:rFonts w:ascii="Times New Roman" w:hAnsi="Times New Roman"/>
                <w:sz w:val="28"/>
                <w:szCs w:val="28"/>
              </w:rPr>
            </w:pPr>
            <w:r w:rsidRPr="00A93803">
              <w:rPr>
                <w:rFonts w:ascii="Times New Roman" w:hAnsi="Times New Roman"/>
                <w:sz w:val="28"/>
                <w:szCs w:val="28"/>
              </w:rPr>
              <w:lastRenderedPageBreak/>
              <w:t>возмещение части затрат по наращиванию маточного поголовья овец и коз</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возмещение части затрат, связанных с поддержкой производства и реализации тонкорунной и полутонкорунной шерсти</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возмещение части затрат на повышение продуктивности в молочном скотоводстве</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возмещение части затрат, связанных с содержанием товарного маточного поголовья крупного рогатого скота мясных пород и их помесей</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возмещение части затрат, связанных с поддержкой племенного животноводства, в т.ч.:</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 поддержку племенного маточного поголовья сельскохозяйственных животных, за исключением племенного маточного поголовья крупного рогатого скота молочного и мясного направлений;</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 поддержку племенного маточного поголовья крупного рогатого скота мясного и молочного направлений;</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 приобретение племенного молодняка сельскохозяйственных животных (кроме приобретенного по импорту) (быки и бараны в возрасте от 10 до 24 месяцев), (крупного рогатого скота молочного направления продуктивности (телки от 10 месяцев и нетели) при условии строительства новых молочных комплексов), (крупного рогатого скота молочного и мясного направления продуктивности (телки от 10 до 24 месяцев, нетели), молодняка овец (ярки старше года))</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возмещение части затрат на развитие товарной аквакультуры, на приобретение нового оборудования для перевозки живой рыбы, комбикормов для аквакультуры, нового оборудования для выращивания рыбы</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развитие птицеводства, в том числе возмещение части затрат на производство яиц и на производство птицы на убой в живом весе</w:t>
            </w:r>
          </w:p>
          <w:p w:rsidR="00AB5BC7" w:rsidRPr="00AB5BC7" w:rsidRDefault="00AB5BC7" w:rsidP="00AB5BC7">
            <w:pPr>
              <w:tabs>
                <w:tab w:val="left" w:pos="851"/>
              </w:tabs>
              <w:autoSpaceDE w:val="0"/>
              <w:autoSpaceDN w:val="0"/>
              <w:adjustRightInd w:val="0"/>
              <w:spacing w:after="0" w:line="240" w:lineRule="auto"/>
              <w:jc w:val="both"/>
              <w:rPr>
                <w:rFonts w:ascii="Times New Roman" w:hAnsi="Times New Roman"/>
                <w:sz w:val="28"/>
                <w:szCs w:val="28"/>
              </w:rPr>
            </w:pP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lastRenderedPageBreak/>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 возмещение части прямых понесенных затрат на создание и (или) модернизацию объектов агропромышленного комплекса</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ПСО от 22 апреля 2016 г. № 187-П «Об утверждении положения о предоставлении субсидий из областного бюджета на государственную поддержку отдельных подотраслей животноводства»</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субсидии из областного бюджета на государственную поддержку сельского хозяйства в области развития мелиорации сельскохозяйственных земель Саратовской области</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Правительства Саратовской области от 11.05.2016 № 211-П «Об утверждении Положения о предоставлении субсидии из областного бюджета на государственную поддержку сельского хозяйства в области развития мелиорации сельскохозяйственных земель Саратовской области и признании утратившими силу отдельных положений постановления Правительства Саратовской области от 6 марта 2015 года № 111-П»</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субсидии из областного бюджета на возмещение части понесенных затрат сельскохозяйственными потребительскими кооперативами</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Правительства Саратовской области от 20.05.2019 № 341-П «Об утверждении Положения о предоставлении субсидий из областного бюджета на возмещение части понесенных затрат сельскохозяйственными потребительскими кооперативами»</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субсидий на реализацию мероприятий по созданию и развитию крестьянского (фермерского) хозяйства в рамках регионального проекта «Создание системы поддержки фермеров и сельскохозяйственной потребительской кооперации» (Агростартап)</w:t>
            </w:r>
          </w:p>
          <w:p w:rsidR="00BB789A"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Правительства Саратовской области от 20.05.2019 № 342-П  «Об утверждении Положения о предоставлении из областного бюджета субсидий на реализацию мероприятий по созданию и развитию крестьянского (фермерского) хозяйства в рамках регионального проекта «Создание системы поддержки фермеров и сельскохозяйственной потребительской кооперации» (Агростартап)»</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 xml:space="preserve"> грантовая поддержка сельскохозяйственных потребительских кооперативов для развития материально-технической базы в рамках реализации государственной программы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w:t>
            </w:r>
          </w:p>
          <w:p w:rsidR="00BB789A" w:rsidRPr="00AB5BC7"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i/>
                <w:sz w:val="24"/>
                <w:szCs w:val="28"/>
              </w:rPr>
            </w:pPr>
            <w:r w:rsidRPr="00AB5BC7">
              <w:rPr>
                <w:rFonts w:ascii="Times New Roman" w:hAnsi="Times New Roman"/>
                <w:i/>
                <w:sz w:val="24"/>
                <w:szCs w:val="28"/>
              </w:rPr>
              <w:t>постановление Правительства Саратовской области от 25.08.2015 № 427-П «Порядок определения участников мероприятий по грантовой поддержке сельскохозяйственных потребительских кооперативов для развития материально-технической базы в рамках реализации государственной программы Саратовской области «Развитие сельского хозяйства и регулирование рынков сельскохозяйственной продукции, сырья и продовольствия в Саратовской области»</w:t>
            </w:r>
          </w:p>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lastRenderedPageBreak/>
              <w:t>на возмещение части прямых понесенных затрат на создание и (или) модернизацию объектов агропромышленного комплекса</w:t>
            </w:r>
          </w:p>
          <w:p w:rsidR="00BE6590" w:rsidRPr="00AB5BC7" w:rsidRDefault="00BB789A" w:rsidP="00AB5BC7">
            <w:pPr>
              <w:autoSpaceDE w:val="0"/>
              <w:autoSpaceDN w:val="0"/>
              <w:adjustRightInd w:val="0"/>
              <w:spacing w:after="0" w:line="240" w:lineRule="auto"/>
              <w:ind w:firstLine="567"/>
              <w:jc w:val="both"/>
              <w:rPr>
                <w:rFonts w:ascii="Times New Roman" w:hAnsi="Times New Roman"/>
                <w:sz w:val="32"/>
                <w:szCs w:val="28"/>
              </w:rPr>
            </w:pPr>
            <w:r w:rsidRPr="00A93803">
              <w:rPr>
                <w:rFonts w:ascii="Times New Roman" w:hAnsi="Times New Roman"/>
                <w:i/>
                <w:sz w:val="28"/>
                <w:szCs w:val="28"/>
              </w:rPr>
              <w:t>постановление ПСО от 20 августа 2018 г. № 466-П «Об утверждении Положения о предоставлении субсидий из областного бюджета на возмещение части затрат сельскохозяйственным потребительским кооперативам, связанных с предоставлением услуг по реализации сельскохозяйственной продукции»</w:t>
            </w:r>
          </w:p>
        </w:tc>
      </w:tr>
    </w:tbl>
    <w:tbl>
      <w:tblPr>
        <w:tblStyle w:val="a3"/>
        <w:tblpPr w:leftFromText="180" w:rightFromText="180" w:vertAnchor="text" w:horzAnchor="margin" w:tblpY="1963"/>
        <w:tblW w:w="0" w:type="auto"/>
        <w:tblLook w:val="04A0"/>
      </w:tblPr>
      <w:tblGrid>
        <w:gridCol w:w="15580"/>
      </w:tblGrid>
      <w:tr w:rsidR="00AB5BC7" w:rsidRPr="00A93803" w:rsidTr="00AB5BC7">
        <w:tc>
          <w:tcPr>
            <w:tcW w:w="15580" w:type="dxa"/>
            <w:shd w:val="clear" w:color="auto" w:fill="C6D9F1" w:themeFill="text2" w:themeFillTint="33"/>
          </w:tcPr>
          <w:p w:rsidR="00AB5BC7" w:rsidRPr="00A93803" w:rsidRDefault="00AB5BC7" w:rsidP="00AB5BC7">
            <w:pPr>
              <w:autoSpaceDE w:val="0"/>
              <w:autoSpaceDN w:val="0"/>
              <w:adjustRightInd w:val="0"/>
              <w:spacing w:after="0" w:line="240" w:lineRule="auto"/>
              <w:ind w:firstLine="567"/>
              <w:jc w:val="center"/>
              <w:rPr>
                <w:rFonts w:ascii="Times New Roman" w:hAnsi="Times New Roman"/>
                <w:sz w:val="28"/>
                <w:szCs w:val="28"/>
              </w:rPr>
            </w:pPr>
            <w:hyperlink r:id="rId9" w:history="1">
              <w:r w:rsidRPr="00A93803">
                <w:rPr>
                  <w:rFonts w:ascii="Times New Roman" w:hAnsi="Times New Roman"/>
                  <w:b/>
                  <w:sz w:val="32"/>
                  <w:szCs w:val="32"/>
                </w:rPr>
                <w:t xml:space="preserve">Подпрограмма </w:t>
              </w:r>
            </w:hyperlink>
            <w:r w:rsidRPr="00A93803">
              <w:rPr>
                <w:rFonts w:ascii="Times New Roman" w:hAnsi="Times New Roman"/>
                <w:b/>
                <w:sz w:val="32"/>
                <w:szCs w:val="32"/>
              </w:rPr>
              <w:t xml:space="preserve">2 «Развитие мелиорации земель сельскохозяйственного назначения </w:t>
            </w:r>
            <w:r w:rsidRPr="00A93803">
              <w:rPr>
                <w:rFonts w:ascii="Times New Roman" w:hAnsi="Times New Roman"/>
                <w:b/>
                <w:sz w:val="32"/>
                <w:szCs w:val="32"/>
              </w:rPr>
              <w:br/>
              <w:t>Саратовской области»</w:t>
            </w:r>
          </w:p>
        </w:tc>
      </w:tr>
      <w:tr w:rsidR="00AB5BC7" w:rsidRPr="00A93803" w:rsidTr="00AB5BC7">
        <w:tc>
          <w:tcPr>
            <w:tcW w:w="15580" w:type="dxa"/>
          </w:tcPr>
          <w:p w:rsidR="00AB5BC7" w:rsidRPr="00A93803" w:rsidRDefault="00AB5BC7" w:rsidP="00AB5BC7">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субсидии на возмещение части затрат на гидромелиоративные мероприятия</w:t>
            </w:r>
          </w:p>
          <w:p w:rsidR="00AB5BC7" w:rsidRPr="00A93803" w:rsidRDefault="00AB5BC7" w:rsidP="00AB5BC7">
            <w:pPr>
              <w:pStyle w:val="ac"/>
              <w:tabs>
                <w:tab w:val="left" w:pos="851"/>
              </w:tabs>
              <w:autoSpaceDE w:val="0"/>
              <w:autoSpaceDN w:val="0"/>
              <w:adjustRightInd w:val="0"/>
              <w:spacing w:after="0" w:line="240" w:lineRule="auto"/>
              <w:ind w:left="0" w:firstLine="567"/>
              <w:jc w:val="both"/>
              <w:rPr>
                <w:rFonts w:ascii="Times New Roman" w:hAnsi="Times New Roman"/>
                <w:i/>
                <w:sz w:val="28"/>
                <w:szCs w:val="28"/>
              </w:rPr>
            </w:pPr>
            <w:r w:rsidRPr="00A93803">
              <w:rPr>
                <w:rFonts w:ascii="Times New Roman" w:hAnsi="Times New Roman"/>
                <w:i/>
                <w:sz w:val="28"/>
                <w:szCs w:val="28"/>
              </w:rPr>
              <w:t>постановление ПСО от 11.05.2016 года № 211-П «Об утверждении Положения о предоставлении субсидии из областного бюджета на государственную поддержку сельского хозяйства в области развития мелиорации сельскохозяйственных земель области»</w:t>
            </w:r>
          </w:p>
        </w:tc>
      </w:tr>
    </w:tbl>
    <w:p w:rsidR="005B371B" w:rsidRPr="00A93803" w:rsidRDefault="005B371B" w:rsidP="00A93803">
      <w:pPr>
        <w:pageBreakBefore/>
        <w:autoSpaceDE w:val="0"/>
        <w:autoSpaceDN w:val="0"/>
        <w:adjustRightInd w:val="0"/>
        <w:spacing w:after="0" w:line="240" w:lineRule="auto"/>
        <w:ind w:firstLine="567"/>
      </w:pPr>
    </w:p>
    <w:p w:rsidR="00B105B5" w:rsidRPr="00A93803" w:rsidRDefault="00B105B5" w:rsidP="00A93803">
      <w:pPr>
        <w:autoSpaceDE w:val="0"/>
        <w:autoSpaceDN w:val="0"/>
        <w:adjustRightInd w:val="0"/>
        <w:spacing w:after="0" w:line="240" w:lineRule="auto"/>
        <w:ind w:firstLine="567"/>
        <w:rPr>
          <w:rFonts w:ascii="Times New Roman" w:hAnsi="Times New Roman"/>
          <w:b/>
          <w:sz w:val="28"/>
          <w:szCs w:val="28"/>
        </w:rPr>
      </w:pPr>
    </w:p>
    <w:p w:rsidR="00D46B3D" w:rsidRPr="00A93803" w:rsidRDefault="00D46B3D" w:rsidP="00A93803">
      <w:pPr>
        <w:autoSpaceDE w:val="0"/>
        <w:autoSpaceDN w:val="0"/>
        <w:adjustRightInd w:val="0"/>
        <w:spacing w:after="0" w:line="240" w:lineRule="auto"/>
        <w:ind w:firstLine="567"/>
        <w:jc w:val="center"/>
        <w:rPr>
          <w:rFonts w:ascii="Times New Roman" w:hAnsi="Times New Roman"/>
          <w:b/>
          <w:sz w:val="28"/>
          <w:szCs w:val="28"/>
        </w:rPr>
      </w:pPr>
    </w:p>
    <w:p w:rsidR="00D46B3D" w:rsidRPr="00A93803" w:rsidRDefault="00D46B3D" w:rsidP="00A93803">
      <w:pPr>
        <w:autoSpaceDE w:val="0"/>
        <w:autoSpaceDN w:val="0"/>
        <w:adjustRightInd w:val="0"/>
        <w:spacing w:after="0" w:line="240" w:lineRule="auto"/>
        <w:ind w:firstLine="567"/>
        <w:rPr>
          <w:rFonts w:ascii="Times New Roman" w:hAnsi="Times New Roman"/>
          <w:b/>
          <w:sz w:val="32"/>
          <w:szCs w:val="28"/>
        </w:rPr>
      </w:pPr>
      <w:r w:rsidRPr="00A93803">
        <w:rPr>
          <w:rFonts w:ascii="Times New Roman" w:hAnsi="Times New Roman"/>
          <w:b/>
          <w:sz w:val="32"/>
          <w:szCs w:val="28"/>
        </w:rPr>
        <w:t xml:space="preserve">Государственная программа области </w:t>
      </w:r>
      <w:r w:rsidR="00523BA2" w:rsidRPr="00A93803">
        <w:rPr>
          <w:rFonts w:ascii="Times New Roman" w:hAnsi="Times New Roman"/>
          <w:b/>
          <w:sz w:val="32"/>
          <w:szCs w:val="28"/>
        </w:rPr>
        <w:t>«</w:t>
      </w:r>
      <w:r w:rsidRPr="00A93803">
        <w:rPr>
          <w:rFonts w:ascii="Times New Roman" w:hAnsi="Times New Roman"/>
          <w:b/>
          <w:sz w:val="32"/>
          <w:szCs w:val="28"/>
        </w:rPr>
        <w:t>Развитие промышленности в Саратовской области</w:t>
      </w:r>
      <w:r w:rsidR="00523BA2" w:rsidRPr="00A93803">
        <w:rPr>
          <w:rFonts w:ascii="Times New Roman" w:hAnsi="Times New Roman"/>
          <w:b/>
          <w:sz w:val="32"/>
          <w:szCs w:val="28"/>
        </w:rPr>
        <w:t>»</w:t>
      </w:r>
    </w:p>
    <w:p w:rsidR="005B371B" w:rsidRPr="00A93803" w:rsidRDefault="005B371B" w:rsidP="00A93803">
      <w:pPr>
        <w:autoSpaceDE w:val="0"/>
        <w:autoSpaceDN w:val="0"/>
        <w:adjustRightInd w:val="0"/>
        <w:spacing w:after="0" w:line="240" w:lineRule="auto"/>
        <w:ind w:firstLine="567"/>
        <w:rPr>
          <w:rFonts w:ascii="Times New Roman" w:hAnsi="Times New Roman"/>
          <w:sz w:val="32"/>
          <w:szCs w:val="28"/>
        </w:rPr>
      </w:pPr>
    </w:p>
    <w:tbl>
      <w:tblPr>
        <w:tblStyle w:val="a3"/>
        <w:tblW w:w="0" w:type="auto"/>
        <w:tblLook w:val="04A0"/>
      </w:tblPr>
      <w:tblGrid>
        <w:gridCol w:w="15580"/>
      </w:tblGrid>
      <w:tr w:rsidR="005B371B" w:rsidRPr="00A93803" w:rsidTr="005B371B">
        <w:tc>
          <w:tcPr>
            <w:tcW w:w="15580" w:type="dxa"/>
            <w:shd w:val="clear" w:color="auto" w:fill="C6D9F1" w:themeFill="text2" w:themeFillTint="33"/>
          </w:tcPr>
          <w:p w:rsidR="005B371B" w:rsidRPr="00A93803" w:rsidRDefault="005B371B" w:rsidP="00A93803">
            <w:pPr>
              <w:autoSpaceDE w:val="0"/>
              <w:autoSpaceDN w:val="0"/>
              <w:adjustRightInd w:val="0"/>
              <w:spacing w:after="0" w:line="240" w:lineRule="auto"/>
              <w:ind w:firstLine="567"/>
              <w:jc w:val="center"/>
              <w:rPr>
                <w:rFonts w:ascii="Times New Roman" w:hAnsi="Times New Roman"/>
                <w:sz w:val="28"/>
                <w:szCs w:val="28"/>
              </w:rPr>
            </w:pPr>
            <w:r w:rsidRPr="00A93803">
              <w:rPr>
                <w:rFonts w:ascii="Times New Roman" w:hAnsi="Times New Roman"/>
                <w:b/>
                <w:sz w:val="32"/>
                <w:szCs w:val="28"/>
              </w:rPr>
              <w:t>Подпрограмма 8 «Развитие и государственная поддержка промышленных предприятий обрабатывающих производств»</w:t>
            </w:r>
          </w:p>
        </w:tc>
      </w:tr>
      <w:tr w:rsidR="005B371B" w:rsidRPr="00A93803" w:rsidTr="005B371B">
        <w:tc>
          <w:tcPr>
            <w:tcW w:w="15580" w:type="dxa"/>
          </w:tcPr>
          <w:p w:rsidR="00BB789A" w:rsidRPr="00A93803" w:rsidRDefault="00BB789A" w:rsidP="00A93803">
            <w:pPr>
              <w:pStyle w:val="ac"/>
              <w:numPr>
                <w:ilvl w:val="0"/>
                <w:numId w:val="10"/>
              </w:numPr>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sz w:val="28"/>
                <w:szCs w:val="28"/>
              </w:rPr>
              <w:t>субсидия на компенсацию части затрат на реализацию мероприятий по модернизации и техническому перевооружению производственных мощностей, связанных с реализацией инвестиционных проектов</w:t>
            </w:r>
          </w:p>
          <w:p w:rsidR="005B371B" w:rsidRPr="00A93803" w:rsidRDefault="00BB789A" w:rsidP="00A93803">
            <w:pPr>
              <w:pStyle w:val="ac"/>
              <w:tabs>
                <w:tab w:val="left" w:pos="851"/>
              </w:tabs>
              <w:autoSpaceDE w:val="0"/>
              <w:autoSpaceDN w:val="0"/>
              <w:adjustRightInd w:val="0"/>
              <w:spacing w:after="0" w:line="240" w:lineRule="auto"/>
              <w:ind w:left="0" w:firstLine="567"/>
              <w:jc w:val="both"/>
              <w:rPr>
                <w:rFonts w:ascii="Times New Roman" w:hAnsi="Times New Roman"/>
                <w:sz w:val="28"/>
                <w:szCs w:val="28"/>
              </w:rPr>
            </w:pPr>
            <w:r w:rsidRPr="00A93803">
              <w:rPr>
                <w:rFonts w:ascii="Times New Roman" w:hAnsi="Times New Roman"/>
                <w:i/>
                <w:sz w:val="28"/>
                <w:szCs w:val="28"/>
              </w:rPr>
              <w:t>постановление ПСО от 18.09.2017 № 481-П «Об утверждении Положения о предоставлении из областного бюджета субсидии на поддержку промышленных предприятий обрабатывающих производств на компенсацию части затрат на реализацию мероприятий по модернизации и техническому перевооружению производственных мощностей, связанных с реализацией инвестиционных проектов»</w:t>
            </w:r>
          </w:p>
        </w:tc>
      </w:tr>
    </w:tbl>
    <w:p w:rsidR="005B371B" w:rsidRPr="00A93803" w:rsidRDefault="005B371B" w:rsidP="00A93803">
      <w:pPr>
        <w:autoSpaceDE w:val="0"/>
        <w:autoSpaceDN w:val="0"/>
        <w:adjustRightInd w:val="0"/>
        <w:spacing w:after="0" w:line="240" w:lineRule="auto"/>
        <w:ind w:firstLine="567"/>
        <w:rPr>
          <w:rFonts w:ascii="Times New Roman" w:hAnsi="Times New Roman"/>
          <w:b/>
          <w:sz w:val="28"/>
          <w:szCs w:val="28"/>
        </w:rPr>
      </w:pPr>
    </w:p>
    <w:p w:rsidR="00567D6E" w:rsidRPr="00A93803" w:rsidRDefault="00567D6E" w:rsidP="00A93803">
      <w:pPr>
        <w:autoSpaceDE w:val="0"/>
        <w:autoSpaceDN w:val="0"/>
        <w:adjustRightInd w:val="0"/>
        <w:spacing w:after="0" w:line="240" w:lineRule="auto"/>
        <w:ind w:firstLine="567"/>
        <w:jc w:val="both"/>
        <w:rPr>
          <w:rFonts w:ascii="Times New Roman" w:hAnsi="Times New Roman"/>
          <w:b/>
          <w:sz w:val="28"/>
          <w:szCs w:val="28"/>
          <w:u w:val="single"/>
        </w:rPr>
      </w:pPr>
    </w:p>
    <w:p w:rsidR="003B415D" w:rsidRPr="00A93803" w:rsidRDefault="00132E29" w:rsidP="00A93803">
      <w:pPr>
        <w:pageBreakBefore/>
        <w:spacing w:after="0" w:line="240" w:lineRule="auto"/>
        <w:ind w:firstLine="567"/>
        <w:jc w:val="center"/>
        <w:rPr>
          <w:rFonts w:ascii="Times New Roman" w:hAnsi="Times New Roman"/>
          <w:b/>
          <w:sz w:val="32"/>
          <w:szCs w:val="28"/>
        </w:rPr>
      </w:pPr>
      <w:r w:rsidRPr="00A93803">
        <w:rPr>
          <w:rFonts w:ascii="Times New Roman" w:hAnsi="Times New Roman"/>
          <w:b/>
          <w:sz w:val="32"/>
          <w:szCs w:val="28"/>
        </w:rPr>
        <w:lastRenderedPageBreak/>
        <w:t>Поддержка моногородов</w:t>
      </w:r>
    </w:p>
    <w:p w:rsidR="00EB0F2F" w:rsidRPr="00A93803" w:rsidRDefault="00EB0F2F" w:rsidP="00A93803">
      <w:pPr>
        <w:spacing w:after="0" w:line="240" w:lineRule="auto"/>
        <w:ind w:firstLine="567"/>
        <w:jc w:val="center"/>
        <w:rPr>
          <w:rFonts w:ascii="Times New Roman" w:hAnsi="Times New Roman"/>
          <w:b/>
          <w:sz w:val="32"/>
          <w:szCs w:val="28"/>
        </w:rPr>
      </w:pPr>
    </w:p>
    <w:tbl>
      <w:tblPr>
        <w:tblStyle w:val="a3"/>
        <w:tblW w:w="0" w:type="auto"/>
        <w:tblLook w:val="04A0"/>
      </w:tblPr>
      <w:tblGrid>
        <w:gridCol w:w="15580"/>
      </w:tblGrid>
      <w:tr w:rsidR="00EB0F2F" w:rsidRPr="00A93803" w:rsidTr="00EB0F2F">
        <w:tc>
          <w:tcPr>
            <w:tcW w:w="15580" w:type="dxa"/>
            <w:shd w:val="clear" w:color="auto" w:fill="C6D9F1" w:themeFill="text2" w:themeFillTint="33"/>
          </w:tcPr>
          <w:p w:rsidR="00EB0F2F" w:rsidRPr="00A93803" w:rsidRDefault="00EB0F2F" w:rsidP="00A93803">
            <w:pPr>
              <w:spacing w:after="0" w:line="240" w:lineRule="auto"/>
              <w:ind w:firstLine="567"/>
              <w:jc w:val="center"/>
              <w:rPr>
                <w:rFonts w:ascii="Times New Roman" w:eastAsia="Times New Roman" w:hAnsi="Times New Roman"/>
                <w:b/>
                <w:sz w:val="32"/>
                <w:szCs w:val="28"/>
                <w:lang w:eastAsia="ru-RU"/>
              </w:rPr>
            </w:pPr>
            <w:r w:rsidRPr="00A93803">
              <w:rPr>
                <w:rFonts w:ascii="Times New Roman" w:eastAsia="Times New Roman" w:hAnsi="Times New Roman"/>
                <w:b/>
                <w:sz w:val="32"/>
                <w:szCs w:val="28"/>
                <w:lang w:eastAsia="ru-RU"/>
              </w:rPr>
              <w:t>Территория опережающего социально-экономического развития в моногороде Петровск</w:t>
            </w:r>
          </w:p>
          <w:p w:rsidR="00EB0F2F" w:rsidRPr="00A93803" w:rsidRDefault="00EB0F2F" w:rsidP="00A93803">
            <w:pPr>
              <w:spacing w:after="0" w:line="240" w:lineRule="auto"/>
              <w:ind w:firstLine="567"/>
              <w:rPr>
                <w:rFonts w:ascii="Times New Roman" w:eastAsia="Times New Roman" w:hAnsi="Times New Roman"/>
                <w:i/>
                <w:sz w:val="28"/>
                <w:szCs w:val="28"/>
                <w:lang w:eastAsia="ru-RU"/>
              </w:rPr>
            </w:pPr>
            <w:r w:rsidRPr="00A93803">
              <w:rPr>
                <w:rFonts w:ascii="Times New Roman" w:eastAsia="Times New Roman" w:hAnsi="Times New Roman"/>
                <w:i/>
                <w:sz w:val="28"/>
                <w:szCs w:val="28"/>
                <w:lang w:eastAsia="ru-RU"/>
              </w:rPr>
              <w:t xml:space="preserve">Постановление Правительства РФ от 27 сентября 2017 г. № 1166 «О создании территории опережающего социально – экономического развития «Петровск», </w:t>
            </w:r>
          </w:p>
          <w:p w:rsidR="00EB0F2F" w:rsidRPr="00A93803" w:rsidRDefault="00EB0F2F" w:rsidP="00A93803">
            <w:pPr>
              <w:spacing w:after="0" w:line="240" w:lineRule="auto"/>
              <w:ind w:firstLine="567"/>
              <w:rPr>
                <w:rFonts w:ascii="Times New Roman" w:eastAsia="Times New Roman" w:hAnsi="Times New Roman"/>
                <w:b/>
                <w:sz w:val="28"/>
                <w:szCs w:val="28"/>
                <w:lang w:eastAsia="ru-RU"/>
              </w:rPr>
            </w:pPr>
            <w:r w:rsidRPr="00A93803">
              <w:rPr>
                <w:rFonts w:ascii="Times New Roman" w:eastAsia="Times New Roman" w:hAnsi="Times New Roman"/>
                <w:i/>
                <w:sz w:val="28"/>
                <w:szCs w:val="28"/>
                <w:lang w:eastAsia="ru-RU"/>
              </w:rPr>
              <w:t>Постановление ПСО от 2 октября 2017 года № 504-П «Об обеспечении функционирования территории опережающего социально-экономического развития «Петровск»</w:t>
            </w:r>
          </w:p>
        </w:tc>
      </w:tr>
      <w:tr w:rsidR="00EB0F2F" w:rsidRPr="00A93803" w:rsidTr="00EB0F2F">
        <w:tc>
          <w:tcPr>
            <w:tcW w:w="15580" w:type="dxa"/>
          </w:tcPr>
          <w:p w:rsidR="00927675" w:rsidRPr="00A93803" w:rsidRDefault="00927675" w:rsidP="00A93803">
            <w:pPr>
              <w:autoSpaceDE w:val="0"/>
              <w:autoSpaceDN w:val="0"/>
              <w:spacing w:after="0" w:line="240"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Льготы для резидентов:</w:t>
            </w:r>
          </w:p>
          <w:p w:rsidR="00927675" w:rsidRPr="00A93803" w:rsidRDefault="00927675" w:rsidP="00A93803">
            <w:pPr>
              <w:pStyle w:val="ac"/>
              <w:numPr>
                <w:ilvl w:val="0"/>
                <w:numId w:val="10"/>
              </w:numPr>
              <w:autoSpaceDE w:val="0"/>
              <w:autoSpaceDN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по федеральной составляющей налога на прибыль в течение пяти лет – 0%;</w:t>
            </w:r>
          </w:p>
          <w:p w:rsidR="00927675" w:rsidRPr="00A93803" w:rsidRDefault="00927675" w:rsidP="00A93803">
            <w:pPr>
              <w:pStyle w:val="ac"/>
              <w:numPr>
                <w:ilvl w:val="0"/>
                <w:numId w:val="10"/>
              </w:numPr>
              <w:autoSpaceDE w:val="0"/>
              <w:autoSpaceDN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по региональной составляющей налога на прибыль – ставка 5% в течение первых пяти лет и 10% с шестого по десятый годы;</w:t>
            </w:r>
          </w:p>
          <w:p w:rsidR="00927675" w:rsidRPr="00A93803" w:rsidRDefault="00927675" w:rsidP="00A93803">
            <w:pPr>
              <w:pStyle w:val="ac"/>
              <w:numPr>
                <w:ilvl w:val="0"/>
                <w:numId w:val="10"/>
              </w:numPr>
              <w:autoSpaceDE w:val="0"/>
              <w:autoSpaceDN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по налогу на имущество организаций ставка составит 0% в течение пяти лет;</w:t>
            </w:r>
          </w:p>
          <w:p w:rsidR="00927675" w:rsidRPr="00A93803" w:rsidRDefault="00927675" w:rsidP="00A93803">
            <w:pPr>
              <w:pStyle w:val="ac"/>
              <w:numPr>
                <w:ilvl w:val="0"/>
                <w:numId w:val="10"/>
              </w:numPr>
              <w:autoSpaceDE w:val="0"/>
              <w:autoSpaceDN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по земельному налогу 0% в течение пяти лет.</w:t>
            </w:r>
          </w:p>
          <w:p w:rsidR="000E200A" w:rsidRPr="00A93803" w:rsidRDefault="00927675" w:rsidP="00A93803">
            <w:pPr>
              <w:spacing w:after="0" w:line="240" w:lineRule="auto"/>
              <w:ind w:firstLine="567"/>
              <w:jc w:val="both"/>
              <w:rPr>
                <w:rFonts w:ascii="Times New Roman" w:hAnsi="Times New Roman"/>
                <w:sz w:val="28"/>
                <w:szCs w:val="28"/>
              </w:rPr>
            </w:pPr>
            <w:r w:rsidRPr="00A93803">
              <w:rPr>
                <w:rFonts w:ascii="Times New Roman" w:eastAsia="Times New Roman" w:hAnsi="Times New Roman"/>
                <w:sz w:val="28"/>
                <w:szCs w:val="28"/>
                <w:lang w:eastAsia="ru-RU"/>
              </w:rPr>
              <w:t xml:space="preserve">В течение первых 10 лет резиденты будут платить пониженные </w:t>
            </w:r>
            <w:hyperlink r:id="rId10" w:tooltip="Обязательное социальное страхование в России" w:history="1">
              <w:r w:rsidRPr="00A93803">
                <w:rPr>
                  <w:rFonts w:ascii="Times New Roman" w:eastAsia="Times New Roman" w:hAnsi="Times New Roman"/>
                  <w:sz w:val="28"/>
                  <w:szCs w:val="28"/>
                  <w:lang w:eastAsia="ru-RU"/>
                </w:rPr>
                <w:t>социальные</w:t>
              </w:r>
            </w:hyperlink>
            <w:r w:rsidRPr="00A93803">
              <w:rPr>
                <w:rFonts w:ascii="Times New Roman" w:eastAsia="Times New Roman" w:hAnsi="Times New Roman"/>
                <w:sz w:val="28"/>
                <w:szCs w:val="28"/>
                <w:lang w:eastAsia="ru-RU"/>
              </w:rPr>
              <w:t xml:space="preserve"> взносы в государственные внебюджетные фонды по суммарной ставке 7,6% вместо обычных 30%. </w:t>
            </w:r>
            <w:r w:rsidR="000E200A" w:rsidRPr="00A93803">
              <w:rPr>
                <w:rFonts w:ascii="Times New Roman" w:hAnsi="Times New Roman"/>
                <w:sz w:val="28"/>
                <w:szCs w:val="28"/>
              </w:rPr>
              <w:t>Пониженные тарифы страховых взносов применяются в отношении резидента ТОСЭР, получившего такой статус не позднее чем в течение трех лет со дня создания соответствующей территории.</w:t>
            </w:r>
          </w:p>
          <w:p w:rsidR="00927675" w:rsidRPr="00A93803" w:rsidRDefault="00927675" w:rsidP="00A93803">
            <w:pPr>
              <w:spacing w:after="0" w:line="240"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В течение первого года резиденты должны </w:t>
            </w:r>
            <w:r w:rsidR="000E200A" w:rsidRPr="00A93803">
              <w:rPr>
                <w:rFonts w:ascii="Times New Roman" w:eastAsia="Times New Roman" w:hAnsi="Times New Roman"/>
                <w:sz w:val="28"/>
                <w:szCs w:val="28"/>
                <w:lang w:eastAsia="ru-RU"/>
              </w:rPr>
              <w:t>осуществить капитальные вложения в размере</w:t>
            </w:r>
            <w:r w:rsidRPr="00A93803">
              <w:rPr>
                <w:rFonts w:ascii="Times New Roman" w:eastAsia="Times New Roman" w:hAnsi="Times New Roman"/>
                <w:sz w:val="28"/>
                <w:szCs w:val="28"/>
                <w:lang w:eastAsia="ru-RU"/>
              </w:rPr>
              <w:t xml:space="preserve"> не менее 2,5 млн. рублей и создать не менее 10-ти новых рабочих мест, а также осуществлять приоритетные для ТОСЭР виды экономической деятельности, предусмотренные федеральным законодательством: </w:t>
            </w:r>
          </w:p>
          <w:p w:rsidR="00EB0F2F" w:rsidRPr="00A93803" w:rsidRDefault="00927675" w:rsidP="00A93803">
            <w:pPr>
              <w:spacing w:after="0" w:line="240"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растениеводство (с исключениями) и животноводство, производство пищевых продуктов, безалкогольных напитков, минеральных вод, одежды, химических веществ, резиновых и пластмассовых изделий, металлических изделий, некоторых машин и оборудования, автотранспортных средств, прицепов и полуприцепов, мебели, а также деятельность в области здравоохранения и др.</w:t>
            </w:r>
          </w:p>
        </w:tc>
      </w:tr>
    </w:tbl>
    <w:p w:rsidR="003B0FDB" w:rsidRPr="00A93803" w:rsidRDefault="003B0FDB" w:rsidP="00A93803">
      <w:pPr>
        <w:pageBreakBefore/>
        <w:spacing w:after="0" w:line="240" w:lineRule="auto"/>
        <w:ind w:firstLine="567"/>
        <w:rPr>
          <w:rFonts w:ascii="Times New Roman" w:eastAsia="Times New Roman" w:hAnsi="Times New Roman"/>
          <w:b/>
          <w:sz w:val="28"/>
          <w:szCs w:val="28"/>
          <w:lang w:eastAsia="ru-RU"/>
        </w:rPr>
      </w:pPr>
    </w:p>
    <w:tbl>
      <w:tblPr>
        <w:tblStyle w:val="a3"/>
        <w:tblW w:w="0" w:type="auto"/>
        <w:tblLook w:val="04A0"/>
      </w:tblPr>
      <w:tblGrid>
        <w:gridCol w:w="15580"/>
      </w:tblGrid>
      <w:tr w:rsidR="00EB0F2F" w:rsidRPr="00A93803" w:rsidTr="00EB0F2F">
        <w:tc>
          <w:tcPr>
            <w:tcW w:w="15580" w:type="dxa"/>
            <w:shd w:val="clear" w:color="auto" w:fill="C6D9F1" w:themeFill="text2" w:themeFillTint="33"/>
          </w:tcPr>
          <w:p w:rsidR="00EB0F2F" w:rsidRPr="00A93803" w:rsidRDefault="00EB0F2F" w:rsidP="00A93803">
            <w:pPr>
              <w:spacing w:after="0" w:line="240" w:lineRule="auto"/>
              <w:ind w:firstLine="567"/>
              <w:jc w:val="center"/>
              <w:rPr>
                <w:rFonts w:ascii="Times New Roman" w:eastAsia="Times New Roman" w:hAnsi="Times New Roman"/>
                <w:b/>
                <w:sz w:val="28"/>
                <w:szCs w:val="28"/>
                <w:lang w:eastAsia="ru-RU"/>
              </w:rPr>
            </w:pPr>
            <w:r w:rsidRPr="00A93803">
              <w:rPr>
                <w:rFonts w:ascii="Times New Roman" w:eastAsia="Times New Roman" w:hAnsi="Times New Roman"/>
                <w:b/>
                <w:sz w:val="32"/>
                <w:szCs w:val="28"/>
                <w:lang w:eastAsia="ru-RU"/>
              </w:rPr>
              <w:t>Фонд развития моногородов</w:t>
            </w:r>
          </w:p>
        </w:tc>
      </w:tr>
      <w:tr w:rsidR="00EB0F2F" w:rsidRPr="00A93803" w:rsidTr="00EB0F2F">
        <w:tc>
          <w:tcPr>
            <w:tcW w:w="15580" w:type="dxa"/>
          </w:tcPr>
          <w:p w:rsidR="00927675" w:rsidRPr="00A93803" w:rsidRDefault="00281E5F" w:rsidP="00A93803">
            <w:pPr>
              <w:pStyle w:val="ac"/>
              <w:numPr>
                <w:ilvl w:val="0"/>
                <w:numId w:val="14"/>
              </w:numPr>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 </w:t>
            </w:r>
            <w:r w:rsidR="00927675" w:rsidRPr="00A93803">
              <w:rPr>
                <w:rFonts w:ascii="Times New Roman" w:eastAsia="Times New Roman" w:hAnsi="Times New Roman"/>
                <w:sz w:val="28"/>
                <w:szCs w:val="28"/>
                <w:lang w:eastAsia="ru-RU"/>
              </w:rPr>
              <w:t xml:space="preserve">софинансирование расходов областного и местного бюджетов в размере 95% стоимости строительства объектов инфраструктуры, необходимой для реализации инвестпроектов; </w:t>
            </w:r>
          </w:p>
          <w:p w:rsidR="00927675" w:rsidRPr="00A93803" w:rsidRDefault="00927675" w:rsidP="00A93803">
            <w:pPr>
              <w:pStyle w:val="ac"/>
              <w:numPr>
                <w:ilvl w:val="0"/>
                <w:numId w:val="14"/>
              </w:numPr>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 предоставление льготного займа сроком на 15 лет при участии собственными средствами инициатора в проекте в размере 2</w:t>
            </w:r>
            <w:r w:rsidR="000E200A" w:rsidRPr="00A93803">
              <w:rPr>
                <w:rFonts w:ascii="Times New Roman" w:eastAsia="Times New Roman" w:hAnsi="Times New Roman"/>
                <w:sz w:val="28"/>
                <w:szCs w:val="28"/>
                <w:lang w:eastAsia="ru-RU"/>
              </w:rPr>
              <w:t>0% и наличии обеспечения</w:t>
            </w:r>
            <w:r w:rsidRPr="00A93803">
              <w:rPr>
                <w:rFonts w:ascii="Times New Roman" w:eastAsia="Times New Roman" w:hAnsi="Times New Roman"/>
                <w:sz w:val="28"/>
                <w:szCs w:val="28"/>
                <w:lang w:eastAsia="ru-RU"/>
              </w:rPr>
              <w:t>:</w:t>
            </w:r>
          </w:p>
          <w:p w:rsidR="00927675" w:rsidRPr="00A93803" w:rsidRDefault="000E200A" w:rsidP="00A93803">
            <w:pPr>
              <w:pStyle w:val="ac"/>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0% - от 5</w:t>
            </w:r>
            <w:r w:rsidR="00927675" w:rsidRPr="00A93803">
              <w:rPr>
                <w:rFonts w:ascii="Times New Roman" w:eastAsia="Times New Roman" w:hAnsi="Times New Roman"/>
                <w:sz w:val="28"/>
                <w:szCs w:val="28"/>
                <w:lang w:eastAsia="ru-RU"/>
              </w:rPr>
              <w:t xml:space="preserve"> млн. руб. до 250 млн. руб.</w:t>
            </w:r>
          </w:p>
          <w:p w:rsidR="00927675" w:rsidRPr="00A93803" w:rsidRDefault="00927675" w:rsidP="00A93803">
            <w:pPr>
              <w:pStyle w:val="ac"/>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5%  - от 250 млн. руб. до 1 000 млн. руб. </w:t>
            </w:r>
          </w:p>
          <w:p w:rsidR="00EB0F2F" w:rsidRPr="00A93803" w:rsidRDefault="00927675" w:rsidP="00A93803">
            <w:pPr>
              <w:pStyle w:val="ac"/>
              <w:numPr>
                <w:ilvl w:val="0"/>
                <w:numId w:val="14"/>
              </w:numPr>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 Содействие в реализации новых инвестиционных проектов (сопровождение проектов).</w:t>
            </w:r>
          </w:p>
        </w:tc>
      </w:tr>
    </w:tbl>
    <w:p w:rsidR="00F96E82" w:rsidRPr="00A93803" w:rsidRDefault="007C40E5" w:rsidP="00A93803">
      <w:pPr>
        <w:pageBreakBefore/>
        <w:spacing w:after="0" w:line="240" w:lineRule="auto"/>
        <w:ind w:firstLine="567"/>
        <w:jc w:val="center"/>
        <w:rPr>
          <w:rFonts w:ascii="Times New Roman" w:hAnsi="Times New Roman"/>
          <w:b/>
          <w:sz w:val="28"/>
          <w:szCs w:val="28"/>
        </w:rPr>
      </w:pPr>
      <w:r w:rsidRPr="00A93803">
        <w:rPr>
          <w:rFonts w:ascii="Times New Roman" w:hAnsi="Times New Roman"/>
          <w:b/>
          <w:sz w:val="32"/>
          <w:szCs w:val="28"/>
        </w:rPr>
        <w:lastRenderedPageBreak/>
        <w:t>Г</w:t>
      </w:r>
      <w:r w:rsidR="00F96E82" w:rsidRPr="00A93803">
        <w:rPr>
          <w:rFonts w:ascii="Times New Roman" w:hAnsi="Times New Roman"/>
          <w:b/>
          <w:sz w:val="32"/>
          <w:szCs w:val="28"/>
        </w:rPr>
        <w:t>осударственная поддержка индустриальных</w:t>
      </w:r>
      <w:r w:rsidR="005F6D54" w:rsidRPr="00A93803">
        <w:rPr>
          <w:rFonts w:ascii="Times New Roman" w:hAnsi="Times New Roman"/>
          <w:b/>
          <w:sz w:val="32"/>
          <w:szCs w:val="28"/>
        </w:rPr>
        <w:t xml:space="preserve"> (промышленных)</w:t>
      </w:r>
      <w:r w:rsidR="00F96E82" w:rsidRPr="00A93803">
        <w:rPr>
          <w:rFonts w:ascii="Times New Roman" w:hAnsi="Times New Roman"/>
          <w:b/>
          <w:sz w:val="32"/>
          <w:szCs w:val="28"/>
        </w:rPr>
        <w:t xml:space="preserve"> парков и технопарков</w:t>
      </w:r>
    </w:p>
    <w:p w:rsidR="006F4BD4" w:rsidRPr="00A93803" w:rsidRDefault="006F4BD4" w:rsidP="00A93803">
      <w:pPr>
        <w:spacing w:after="0" w:line="240" w:lineRule="auto"/>
        <w:ind w:firstLine="567"/>
        <w:rPr>
          <w:rFonts w:ascii="Times New Roman" w:eastAsia="Times New Roman" w:hAnsi="Times New Roman"/>
          <w:b/>
          <w:sz w:val="28"/>
          <w:szCs w:val="28"/>
          <w:lang w:eastAsia="ru-RU"/>
        </w:rPr>
      </w:pPr>
    </w:p>
    <w:tbl>
      <w:tblPr>
        <w:tblStyle w:val="a3"/>
        <w:tblW w:w="0" w:type="auto"/>
        <w:tblLook w:val="04A0"/>
      </w:tblPr>
      <w:tblGrid>
        <w:gridCol w:w="15580"/>
      </w:tblGrid>
      <w:tr w:rsidR="00643C31" w:rsidRPr="00A93803" w:rsidTr="00643C31">
        <w:tc>
          <w:tcPr>
            <w:tcW w:w="15580" w:type="dxa"/>
            <w:shd w:val="clear" w:color="auto" w:fill="C6D9F1" w:themeFill="text2" w:themeFillTint="33"/>
          </w:tcPr>
          <w:p w:rsidR="00643C31" w:rsidRPr="00A93803" w:rsidRDefault="00643C31" w:rsidP="00A93803">
            <w:pPr>
              <w:spacing w:after="0" w:line="240" w:lineRule="auto"/>
              <w:ind w:firstLine="567"/>
              <w:jc w:val="center"/>
              <w:rPr>
                <w:rFonts w:ascii="Times New Roman" w:eastAsia="Times New Roman" w:hAnsi="Times New Roman"/>
                <w:b/>
                <w:sz w:val="32"/>
                <w:szCs w:val="28"/>
                <w:lang w:eastAsia="ru-RU"/>
              </w:rPr>
            </w:pPr>
            <w:r w:rsidRPr="00A93803">
              <w:rPr>
                <w:rFonts w:ascii="Times New Roman" w:eastAsia="Times New Roman" w:hAnsi="Times New Roman"/>
                <w:b/>
                <w:sz w:val="32"/>
                <w:szCs w:val="28"/>
                <w:lang w:eastAsia="ru-RU"/>
              </w:rPr>
              <w:t>Субсидии из федерального бюджета региональным бюджетам на возмещение затрат по</w:t>
            </w:r>
            <w:r w:rsidRPr="00A93803">
              <w:rPr>
                <w:rFonts w:ascii="Times New Roman" w:eastAsia="Times New Roman" w:hAnsi="Times New Roman"/>
                <w:sz w:val="32"/>
                <w:szCs w:val="28"/>
                <w:lang w:eastAsia="ru-RU"/>
              </w:rPr>
              <w:t xml:space="preserve"> </w:t>
            </w:r>
            <w:r w:rsidRPr="00A93803">
              <w:rPr>
                <w:rFonts w:ascii="Times New Roman" w:eastAsia="Times New Roman" w:hAnsi="Times New Roman"/>
                <w:b/>
                <w:sz w:val="32"/>
                <w:szCs w:val="28"/>
                <w:lang w:eastAsia="ru-RU"/>
              </w:rPr>
              <w:t>созданию инфраструктуры индустриальных парков или технопарков</w:t>
            </w:r>
          </w:p>
          <w:p w:rsidR="00643C31" w:rsidRPr="00A93803" w:rsidRDefault="00AE0245" w:rsidP="00A93803">
            <w:pPr>
              <w:spacing w:after="0" w:line="240" w:lineRule="auto"/>
              <w:ind w:firstLine="567"/>
              <w:rPr>
                <w:rFonts w:ascii="Times New Roman" w:eastAsia="Times New Roman" w:hAnsi="Times New Roman"/>
                <w:i/>
                <w:sz w:val="28"/>
                <w:szCs w:val="28"/>
                <w:lang w:eastAsia="ru-RU"/>
              </w:rPr>
            </w:pPr>
            <w:hyperlink r:id="rId11" w:history="1">
              <w:r w:rsidR="00643C31" w:rsidRPr="00A93803">
                <w:rPr>
                  <w:rFonts w:ascii="Times New Roman" w:eastAsia="Times New Roman" w:hAnsi="Times New Roman"/>
                  <w:i/>
                  <w:sz w:val="28"/>
                  <w:szCs w:val="28"/>
                  <w:lang w:eastAsia="ru-RU"/>
                </w:rPr>
                <w:t>Постановление</w:t>
              </w:r>
            </w:hyperlink>
            <w:r w:rsidR="00643C31" w:rsidRPr="00A93803">
              <w:rPr>
                <w:rFonts w:ascii="Times New Roman" w:eastAsia="Times New Roman" w:hAnsi="Times New Roman"/>
                <w:i/>
                <w:sz w:val="28"/>
                <w:szCs w:val="28"/>
                <w:lang w:eastAsia="ru-RU"/>
              </w:rPr>
              <w:t xml:space="preserve"> Правительства РФ от 20.01.2016 </w:t>
            </w:r>
            <w:r w:rsidR="00FA6CBD" w:rsidRPr="00A93803">
              <w:rPr>
                <w:rFonts w:ascii="Times New Roman" w:eastAsia="Times New Roman" w:hAnsi="Times New Roman"/>
                <w:i/>
                <w:sz w:val="28"/>
                <w:szCs w:val="28"/>
                <w:lang w:eastAsia="ru-RU"/>
              </w:rPr>
              <w:t>№</w:t>
            </w:r>
            <w:r w:rsidR="00643C31" w:rsidRPr="00A93803">
              <w:rPr>
                <w:rFonts w:ascii="Times New Roman" w:eastAsia="Times New Roman" w:hAnsi="Times New Roman"/>
                <w:i/>
                <w:sz w:val="28"/>
                <w:szCs w:val="28"/>
                <w:lang w:eastAsia="ru-RU"/>
              </w:rPr>
              <w:t xml:space="preserve"> 15 «Об утверждении Правил предоставления иных межбюджетных трансфертов из федерального бюджета бюджетам субъектов РФ на возмещение затрат по созданию, модернизации и (или) реконструкции объектов инфраструктуры индустриальных парков или промышленных технопарков» </w:t>
            </w:r>
          </w:p>
        </w:tc>
      </w:tr>
      <w:tr w:rsidR="00643C31" w:rsidRPr="00A93803" w:rsidTr="00643C31">
        <w:tc>
          <w:tcPr>
            <w:tcW w:w="15580" w:type="dxa"/>
          </w:tcPr>
          <w:p w:rsidR="00643C31" w:rsidRPr="00A93803" w:rsidRDefault="00643C31" w:rsidP="00A93803">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Предусмотрено возмещение регионам из федерального бюджета затрат на создание промышленной инфраструктуры парков за счёт возврата уплаченных резидентами налогов и таможенных пошлин.</w:t>
            </w:r>
          </w:p>
          <w:p w:rsidR="00CE49BB" w:rsidRPr="00A93803" w:rsidRDefault="00CE49BB" w:rsidP="00A93803">
            <w:pPr>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643C31" w:rsidRPr="00A93803" w:rsidRDefault="00643C31" w:rsidP="00A93803">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Указанные затраты могут быть осуществлены в формах:</w:t>
            </w:r>
          </w:p>
          <w:p w:rsidR="00643C31" w:rsidRPr="00A93803" w:rsidRDefault="00CE49BB" w:rsidP="00A93803">
            <w:pPr>
              <w:pStyle w:val="ac"/>
              <w:numPr>
                <w:ilvl w:val="0"/>
                <w:numId w:val="16"/>
              </w:numPr>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b/>
                <w:sz w:val="28"/>
                <w:szCs w:val="28"/>
                <w:lang w:eastAsia="ru-RU"/>
              </w:rPr>
              <w:t xml:space="preserve"> </w:t>
            </w:r>
            <w:r w:rsidR="00643C31" w:rsidRPr="00A93803">
              <w:rPr>
                <w:rFonts w:ascii="Times New Roman" w:eastAsia="Times New Roman" w:hAnsi="Times New Roman"/>
                <w:b/>
                <w:sz w:val="28"/>
                <w:szCs w:val="28"/>
                <w:lang w:eastAsia="ru-RU"/>
              </w:rPr>
              <w:t>расходы на предоставление субсидий управляющим компаниям и осуществление взносов в уставный капитал управляющих компаний</w:t>
            </w:r>
            <w:r w:rsidR="00643C31" w:rsidRPr="00A93803">
              <w:rPr>
                <w:rFonts w:ascii="Times New Roman" w:eastAsia="Times New Roman" w:hAnsi="Times New Roman"/>
                <w:sz w:val="28"/>
                <w:szCs w:val="28"/>
                <w:lang w:eastAsia="ru-RU"/>
              </w:rPr>
              <w:t xml:space="preserve"> в объеме средств, направленных на капитальное строительство, модернизацию и реконструкцию объектов инфраструктуры индустриального парка или технопарка;</w:t>
            </w:r>
          </w:p>
          <w:p w:rsidR="00643C31" w:rsidRPr="00A93803" w:rsidRDefault="00CE49BB" w:rsidP="00A93803">
            <w:pPr>
              <w:pStyle w:val="ac"/>
              <w:numPr>
                <w:ilvl w:val="0"/>
                <w:numId w:val="16"/>
              </w:numPr>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b/>
                <w:sz w:val="28"/>
                <w:szCs w:val="28"/>
                <w:lang w:eastAsia="ru-RU"/>
              </w:rPr>
              <w:t xml:space="preserve"> </w:t>
            </w:r>
            <w:r w:rsidR="00643C31" w:rsidRPr="00A93803">
              <w:rPr>
                <w:rFonts w:ascii="Times New Roman" w:eastAsia="Times New Roman" w:hAnsi="Times New Roman"/>
                <w:b/>
                <w:sz w:val="28"/>
                <w:szCs w:val="28"/>
                <w:lang w:eastAsia="ru-RU"/>
              </w:rPr>
              <w:t>расходы на предоставление субсидий управляющим компаниям на возмещение части затрат на уплату основного долга и процентов по кредитам</w:t>
            </w:r>
            <w:r w:rsidR="00643C31" w:rsidRPr="00A93803">
              <w:rPr>
                <w:rFonts w:ascii="Times New Roman" w:eastAsia="Times New Roman" w:hAnsi="Times New Roman"/>
                <w:sz w:val="28"/>
                <w:szCs w:val="28"/>
                <w:lang w:eastAsia="ru-RU"/>
              </w:rPr>
              <w:t>, полученным в российских кредитных организациях на капитальное строительство, модернизацию и (или) реконструкцию индустриального парка или технопарка;</w:t>
            </w:r>
          </w:p>
          <w:p w:rsidR="00643C31" w:rsidRPr="00A93803" w:rsidRDefault="00CE49BB" w:rsidP="00A93803">
            <w:pPr>
              <w:pStyle w:val="ac"/>
              <w:numPr>
                <w:ilvl w:val="0"/>
                <w:numId w:val="16"/>
              </w:numPr>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A93803">
              <w:rPr>
                <w:rFonts w:ascii="Times New Roman" w:eastAsia="Times New Roman" w:hAnsi="Times New Roman"/>
                <w:b/>
                <w:sz w:val="28"/>
                <w:szCs w:val="28"/>
                <w:lang w:eastAsia="ru-RU"/>
              </w:rPr>
              <w:t xml:space="preserve"> </w:t>
            </w:r>
            <w:r w:rsidR="00643C31" w:rsidRPr="00A93803">
              <w:rPr>
                <w:rFonts w:ascii="Times New Roman" w:eastAsia="Times New Roman" w:hAnsi="Times New Roman"/>
                <w:b/>
                <w:sz w:val="28"/>
                <w:szCs w:val="28"/>
                <w:lang w:eastAsia="ru-RU"/>
              </w:rPr>
              <w:t>расходы на создание, модернизацию и реконструкцию объектов инфраструктуры</w:t>
            </w:r>
            <w:r w:rsidR="00643C31" w:rsidRPr="00A93803">
              <w:rPr>
                <w:rFonts w:ascii="Times New Roman" w:eastAsia="Times New Roman" w:hAnsi="Times New Roman"/>
                <w:sz w:val="28"/>
                <w:szCs w:val="28"/>
                <w:lang w:eastAsia="ru-RU"/>
              </w:rPr>
              <w:t xml:space="preserve"> индустриального парка или технопарка.</w:t>
            </w:r>
          </w:p>
          <w:p w:rsidR="00CE49BB" w:rsidRPr="00A93803" w:rsidRDefault="00CE49BB" w:rsidP="00A93803">
            <w:pPr>
              <w:autoSpaceDE w:val="0"/>
              <w:autoSpaceDN w:val="0"/>
              <w:adjustRightInd w:val="0"/>
              <w:spacing w:after="0" w:line="240" w:lineRule="auto"/>
              <w:ind w:firstLine="567"/>
              <w:jc w:val="both"/>
              <w:rPr>
                <w:rFonts w:ascii="Times New Roman" w:eastAsia="Times New Roman" w:hAnsi="Times New Roman"/>
                <w:sz w:val="16"/>
                <w:szCs w:val="16"/>
                <w:lang w:eastAsia="ru-RU"/>
              </w:rPr>
            </w:pPr>
          </w:p>
          <w:p w:rsidR="00643C31" w:rsidRPr="00A93803" w:rsidRDefault="00643C31" w:rsidP="00A93803">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Среди условий предоставления субсидии:</w:t>
            </w:r>
          </w:p>
          <w:p w:rsidR="00643C31" w:rsidRPr="00A93803" w:rsidRDefault="00643C31" w:rsidP="00A93803">
            <w:pPr>
              <w:pStyle w:val="ac"/>
              <w:numPr>
                <w:ilvl w:val="0"/>
                <w:numId w:val="17"/>
              </w:numPr>
              <w:spacing w:after="0" w:line="240" w:lineRule="auto"/>
              <w:ind w:left="0" w:firstLine="567"/>
              <w:jc w:val="both"/>
              <w:rPr>
                <w:rFonts w:ascii="Times New Roman" w:hAnsi="Times New Roman"/>
                <w:b/>
                <w:sz w:val="28"/>
                <w:szCs w:val="28"/>
              </w:rPr>
            </w:pPr>
            <w:r w:rsidRPr="00A93803">
              <w:rPr>
                <w:rFonts w:ascii="Times New Roman" w:eastAsia="Times New Roman" w:hAnsi="Times New Roman"/>
                <w:sz w:val="28"/>
                <w:szCs w:val="28"/>
                <w:lang w:eastAsia="ru-RU"/>
              </w:rPr>
              <w:t>неотрицательное значение разницы между суммой федеральных налогов и таможенных пошлин, уплаченных резидентами индустриального парка или технопарка в федеральный бюджет со дня начала реализации проекта и объемом средств федерального бюджета, предоставленных на реализацию проекта со дня начала реализации проекта, по состоянию на первый год предоставления субсидии.</w:t>
            </w:r>
          </w:p>
        </w:tc>
      </w:tr>
    </w:tbl>
    <w:p w:rsidR="00643C31" w:rsidRPr="00A93803" w:rsidRDefault="00643C31" w:rsidP="00A93803">
      <w:pPr>
        <w:pageBreakBefore/>
        <w:spacing w:after="0" w:line="240" w:lineRule="auto"/>
        <w:ind w:firstLine="567"/>
        <w:rPr>
          <w:rFonts w:ascii="Times New Roman" w:eastAsia="Times New Roman" w:hAnsi="Times New Roman"/>
          <w:b/>
          <w:sz w:val="28"/>
          <w:szCs w:val="28"/>
          <w:lang w:eastAsia="ru-RU"/>
        </w:rPr>
      </w:pPr>
    </w:p>
    <w:tbl>
      <w:tblPr>
        <w:tblStyle w:val="a3"/>
        <w:tblW w:w="0" w:type="auto"/>
        <w:tblLook w:val="04A0"/>
      </w:tblPr>
      <w:tblGrid>
        <w:gridCol w:w="15580"/>
      </w:tblGrid>
      <w:tr w:rsidR="00643C31" w:rsidRPr="00A93803" w:rsidTr="00643C31">
        <w:tc>
          <w:tcPr>
            <w:tcW w:w="15580" w:type="dxa"/>
            <w:shd w:val="clear" w:color="auto" w:fill="C6D9F1" w:themeFill="text2" w:themeFillTint="33"/>
          </w:tcPr>
          <w:p w:rsidR="00643C31" w:rsidRPr="00A93803" w:rsidRDefault="00643C31" w:rsidP="00A93803">
            <w:pPr>
              <w:shd w:val="clear" w:color="auto" w:fill="C6D9F1" w:themeFill="text2" w:themeFillTint="33"/>
              <w:autoSpaceDE w:val="0"/>
              <w:autoSpaceDN w:val="0"/>
              <w:adjustRightInd w:val="0"/>
              <w:spacing w:after="0" w:line="240" w:lineRule="auto"/>
              <w:ind w:firstLine="567"/>
              <w:jc w:val="center"/>
              <w:rPr>
                <w:rFonts w:ascii="Times New Roman" w:eastAsia="Times New Roman" w:hAnsi="Times New Roman"/>
                <w:b/>
                <w:sz w:val="32"/>
                <w:szCs w:val="28"/>
                <w:lang w:eastAsia="ru-RU"/>
              </w:rPr>
            </w:pPr>
            <w:r w:rsidRPr="00A93803">
              <w:rPr>
                <w:rFonts w:ascii="Times New Roman" w:eastAsia="Times New Roman" w:hAnsi="Times New Roman"/>
                <w:b/>
                <w:sz w:val="32"/>
                <w:szCs w:val="28"/>
                <w:lang w:eastAsia="ru-RU"/>
              </w:rPr>
              <w:t>Субсидия управляющим компаниям на возмещение части затрат</w:t>
            </w:r>
            <w:r w:rsidRPr="00A93803">
              <w:rPr>
                <w:rFonts w:ascii="Times New Roman" w:eastAsia="Times New Roman" w:hAnsi="Times New Roman"/>
                <w:sz w:val="32"/>
                <w:szCs w:val="28"/>
                <w:lang w:eastAsia="ru-RU"/>
              </w:rPr>
              <w:t xml:space="preserve"> </w:t>
            </w:r>
            <w:r w:rsidRPr="00A93803">
              <w:rPr>
                <w:rFonts w:ascii="Times New Roman" w:eastAsia="Times New Roman" w:hAnsi="Times New Roman"/>
                <w:b/>
                <w:sz w:val="32"/>
                <w:szCs w:val="28"/>
                <w:lang w:eastAsia="ru-RU"/>
              </w:rPr>
              <w:t xml:space="preserve">по обслуживанию кредитов </w:t>
            </w:r>
            <w:r w:rsidRPr="00A93803">
              <w:rPr>
                <w:rFonts w:ascii="Times New Roman" w:eastAsia="Times New Roman" w:hAnsi="Times New Roman"/>
                <w:b/>
                <w:sz w:val="32"/>
                <w:szCs w:val="28"/>
                <w:lang w:eastAsia="ru-RU"/>
              </w:rPr>
              <w:br/>
              <w:t>на создание индустриальных парков и технопарков</w:t>
            </w:r>
          </w:p>
          <w:p w:rsidR="00643C31" w:rsidRPr="00A93803" w:rsidRDefault="00AE0245" w:rsidP="00A93803">
            <w:pPr>
              <w:spacing w:after="0" w:line="240" w:lineRule="auto"/>
              <w:ind w:firstLine="567"/>
              <w:rPr>
                <w:rFonts w:ascii="Times New Roman" w:hAnsi="Times New Roman"/>
                <w:i/>
                <w:sz w:val="28"/>
                <w:szCs w:val="28"/>
              </w:rPr>
            </w:pPr>
            <w:hyperlink r:id="rId12" w:history="1">
              <w:r w:rsidR="00643C31" w:rsidRPr="00A93803">
                <w:rPr>
                  <w:rFonts w:ascii="Times New Roman" w:eastAsia="Times New Roman" w:hAnsi="Times New Roman"/>
                  <w:i/>
                  <w:sz w:val="28"/>
                  <w:szCs w:val="28"/>
                  <w:lang w:eastAsia="ru-RU"/>
                </w:rPr>
                <w:t>Постановление</w:t>
              </w:r>
            </w:hyperlink>
            <w:r w:rsidR="00643C31" w:rsidRPr="00A93803">
              <w:rPr>
                <w:rFonts w:ascii="Times New Roman" w:eastAsia="Times New Roman" w:hAnsi="Times New Roman"/>
                <w:i/>
                <w:sz w:val="28"/>
                <w:szCs w:val="28"/>
                <w:lang w:eastAsia="ru-RU"/>
              </w:rPr>
              <w:t xml:space="preserve"> Правительства РФ от 11.08.2015 </w:t>
            </w:r>
            <w:r w:rsidR="00FA6CBD" w:rsidRPr="00A93803">
              <w:rPr>
                <w:rFonts w:ascii="Times New Roman" w:eastAsia="Times New Roman" w:hAnsi="Times New Roman"/>
                <w:i/>
                <w:sz w:val="28"/>
                <w:szCs w:val="28"/>
                <w:lang w:eastAsia="ru-RU"/>
              </w:rPr>
              <w:t>№</w:t>
            </w:r>
            <w:r w:rsidR="00643C31" w:rsidRPr="00A93803">
              <w:rPr>
                <w:rFonts w:ascii="Times New Roman" w:eastAsia="Times New Roman" w:hAnsi="Times New Roman"/>
                <w:i/>
                <w:sz w:val="28"/>
                <w:szCs w:val="28"/>
                <w:lang w:eastAsia="ru-RU"/>
              </w:rPr>
              <w:t xml:space="preserve"> 831 «</w:t>
            </w:r>
            <w:r w:rsidR="00643C31" w:rsidRPr="00A93803">
              <w:rPr>
                <w:rFonts w:ascii="Times New Roman" w:hAnsi="Times New Roman"/>
                <w:i/>
                <w:sz w:val="28"/>
                <w:szCs w:val="28"/>
              </w:rPr>
              <w:t>Об утверждении правил предоставления субсидий из федерального бюджета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в 2013 - 2016 годах на реализацию инвестиционных проектов создания объектов индустриальных (промышленных) парков и (или) технопарков»</w:t>
            </w:r>
          </w:p>
        </w:tc>
      </w:tr>
      <w:tr w:rsidR="00643C31" w:rsidRPr="00A93803" w:rsidTr="00643C31">
        <w:tc>
          <w:tcPr>
            <w:tcW w:w="15580" w:type="dxa"/>
          </w:tcPr>
          <w:p w:rsidR="00C506FD"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Субсидия является источником возмещения части затрат, связанных с уплатой процентов по кредитам (траншам в рамках кредитных линий), полученным управляющими компаниями в кредитных организациях. </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 xml:space="preserve">Субсидии предоставляются при условии соответствия индустриального (промышленного) парка и управляющей компании требованиям в целях применения к ним мер стимулирования деятельности в сфере промышленности, утвержденным постановлением Правительства РФ от 4 августа 2015 г. </w:t>
            </w:r>
            <w:r w:rsidR="00FA6CBD" w:rsidRPr="00A93803">
              <w:rPr>
                <w:rFonts w:ascii="Times New Roman" w:eastAsia="Times New Roman" w:hAnsi="Times New Roman"/>
                <w:sz w:val="28"/>
                <w:szCs w:val="28"/>
                <w:lang w:eastAsia="ru-RU"/>
              </w:rPr>
              <w:t>№</w:t>
            </w:r>
            <w:r w:rsidRPr="00A93803">
              <w:rPr>
                <w:rFonts w:ascii="Times New Roman" w:eastAsia="Times New Roman" w:hAnsi="Times New Roman"/>
                <w:sz w:val="28"/>
                <w:szCs w:val="28"/>
                <w:lang w:eastAsia="ru-RU"/>
              </w:rPr>
              <w:t xml:space="preserve"> 794 «Об индустриальных (промышленных) парках и управляющих компаниях индустриальных (промышленных) парков», что подтверждается включением о них сведений в реестр индустриальных (промышленных) парков и управляющих компаний индустриальных (промышленных) парков.</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b/>
                <w:sz w:val="28"/>
                <w:szCs w:val="28"/>
                <w:lang w:eastAsia="ru-RU"/>
              </w:rPr>
              <w:t>Инвестиционный проект должен соответствовать следующим критериям</w:t>
            </w:r>
            <w:r w:rsidRPr="00A93803">
              <w:rPr>
                <w:rFonts w:ascii="Times New Roman" w:eastAsia="Times New Roman" w:hAnsi="Times New Roman"/>
                <w:sz w:val="28"/>
                <w:szCs w:val="28"/>
                <w:lang w:eastAsia="ru-RU"/>
              </w:rPr>
              <w:t>:</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уровень заполняемости объектов резидентами индустриального (промышленного) парка или технопарка на конец 2020 года - не менее 70% общей совокупной площади;</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размер средств, поступивших в виде налогов в федеральный бюджет от осуществления деятельности резидентов индустриального (промышленного) парка или технопарка на конец 2020 года (накопленным итогом), - не менее общего совокупного размера средств, запрашиваемых в виде субсидии;</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количество высокопроизводительных рабочих мест на конец 2020 года для индустриальных (промышленных) парков - не менее 1500, для технопарков - не менее 500, а в отношении субъектов РФ с численностью населения менее 500 тыс. человек количество таких мест для индустриальных (промышленных) парков - не менее 750, для технопарков - не менее 400;</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коэффициент бюджетной эффективности инвестиционного проекта на конец 2020 года (накопленным итогом) - для индустриальных (промышленных) парков - не менее 2, для технопарков - не менее 1,5;</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среднегодовой коэффициент роста производительности труда - не менее 1,05;</w:t>
            </w:r>
          </w:p>
          <w:p w:rsidR="00643C31" w:rsidRPr="00A93803" w:rsidRDefault="00643C31" w:rsidP="00A93803">
            <w:pPr>
              <w:autoSpaceDE w:val="0"/>
              <w:autoSpaceDN w:val="0"/>
              <w:adjustRightInd w:val="0"/>
              <w:spacing w:after="0" w:line="235" w:lineRule="auto"/>
              <w:ind w:firstLine="567"/>
              <w:jc w:val="both"/>
              <w:rPr>
                <w:rFonts w:ascii="Times New Roman" w:eastAsia="Times New Roman" w:hAnsi="Times New Roman"/>
                <w:sz w:val="28"/>
                <w:szCs w:val="28"/>
                <w:lang w:eastAsia="ru-RU"/>
              </w:rPr>
            </w:pPr>
            <w:r w:rsidRPr="00A93803">
              <w:rPr>
                <w:rFonts w:ascii="Times New Roman" w:eastAsia="Times New Roman" w:hAnsi="Times New Roman"/>
                <w:sz w:val="28"/>
                <w:szCs w:val="28"/>
                <w:lang w:eastAsia="ru-RU"/>
              </w:rPr>
              <w:t>объем собственных средств управляющих компаний, привлекаемых на реализацию инвестиционного проекта, составляет не менее 20 процентов общей стоимости инвестиционного проекта.</w:t>
            </w:r>
          </w:p>
        </w:tc>
      </w:tr>
    </w:tbl>
    <w:p w:rsidR="00132E29" w:rsidRPr="00A93803" w:rsidRDefault="00132E29" w:rsidP="00A93803">
      <w:pPr>
        <w:autoSpaceDE w:val="0"/>
        <w:autoSpaceDN w:val="0"/>
        <w:adjustRightInd w:val="0"/>
        <w:spacing w:after="0" w:line="240" w:lineRule="auto"/>
        <w:ind w:firstLine="567"/>
        <w:rPr>
          <w:rFonts w:ascii="Times New Roman" w:eastAsia="Times New Roman" w:hAnsi="Times New Roman"/>
          <w:b/>
          <w:sz w:val="28"/>
          <w:szCs w:val="28"/>
          <w:lang w:eastAsia="ru-RU"/>
        </w:rPr>
      </w:pPr>
    </w:p>
    <w:p w:rsidR="00E1548A" w:rsidRPr="00A93803" w:rsidRDefault="00E1548A" w:rsidP="00A93803">
      <w:pPr>
        <w:pageBreakBefore/>
        <w:spacing w:after="0" w:line="240" w:lineRule="auto"/>
        <w:ind w:firstLine="567"/>
        <w:jc w:val="center"/>
        <w:rPr>
          <w:rFonts w:ascii="Times New Roman" w:hAnsi="Times New Roman"/>
          <w:b/>
          <w:sz w:val="28"/>
          <w:szCs w:val="28"/>
        </w:rPr>
      </w:pPr>
      <w:r w:rsidRPr="00A93803">
        <w:rPr>
          <w:rFonts w:ascii="Times New Roman" w:hAnsi="Times New Roman"/>
          <w:b/>
          <w:sz w:val="32"/>
          <w:szCs w:val="28"/>
        </w:rPr>
        <w:lastRenderedPageBreak/>
        <w:t>Государственная поддержка кластеров</w:t>
      </w:r>
    </w:p>
    <w:p w:rsidR="006F4BD4" w:rsidRPr="00A93803" w:rsidRDefault="006F4BD4" w:rsidP="00A93803">
      <w:pPr>
        <w:spacing w:after="0" w:line="240" w:lineRule="auto"/>
        <w:ind w:firstLine="567"/>
        <w:rPr>
          <w:rFonts w:ascii="Times New Roman" w:hAnsi="Times New Roman"/>
          <w:sz w:val="28"/>
          <w:szCs w:val="28"/>
        </w:rPr>
      </w:pPr>
    </w:p>
    <w:tbl>
      <w:tblPr>
        <w:tblStyle w:val="a3"/>
        <w:tblW w:w="0" w:type="auto"/>
        <w:tblLook w:val="04A0"/>
      </w:tblPr>
      <w:tblGrid>
        <w:gridCol w:w="15580"/>
      </w:tblGrid>
      <w:tr w:rsidR="00CE49BB" w:rsidRPr="00A93803" w:rsidTr="00CE49BB">
        <w:tc>
          <w:tcPr>
            <w:tcW w:w="15580" w:type="dxa"/>
            <w:shd w:val="clear" w:color="auto" w:fill="C6D9F1" w:themeFill="text2" w:themeFillTint="33"/>
          </w:tcPr>
          <w:p w:rsidR="00CE49BB" w:rsidRPr="00A93803" w:rsidRDefault="00CE49BB" w:rsidP="00A93803">
            <w:pPr>
              <w:spacing w:after="0" w:line="240" w:lineRule="auto"/>
              <w:ind w:firstLine="567"/>
              <w:jc w:val="center"/>
              <w:rPr>
                <w:rFonts w:ascii="Times New Roman" w:hAnsi="Times New Roman"/>
                <w:sz w:val="32"/>
                <w:szCs w:val="28"/>
              </w:rPr>
            </w:pPr>
            <w:r w:rsidRPr="00A93803">
              <w:rPr>
                <w:rFonts w:ascii="Times New Roman" w:hAnsi="Times New Roman"/>
                <w:sz w:val="32"/>
                <w:szCs w:val="28"/>
              </w:rPr>
              <w:t xml:space="preserve">Субсидии из федерального бюджета участникам </w:t>
            </w:r>
            <w:r w:rsidRPr="00A93803">
              <w:rPr>
                <w:rFonts w:ascii="Times New Roman" w:hAnsi="Times New Roman"/>
                <w:b/>
                <w:sz w:val="32"/>
                <w:szCs w:val="28"/>
              </w:rPr>
              <w:t>промышленных кластеров</w:t>
            </w:r>
            <w:r w:rsidRPr="00A93803">
              <w:rPr>
                <w:rFonts w:ascii="Times New Roman" w:hAnsi="Times New Roman"/>
                <w:sz w:val="32"/>
                <w:szCs w:val="28"/>
              </w:rPr>
              <w:t xml:space="preserve"> на возмещение части затрат </w:t>
            </w:r>
            <w:r w:rsidR="00281E5F" w:rsidRPr="00A93803">
              <w:rPr>
                <w:rFonts w:ascii="Times New Roman" w:hAnsi="Times New Roman"/>
                <w:sz w:val="32"/>
                <w:szCs w:val="28"/>
              </w:rPr>
              <w:br/>
            </w:r>
            <w:r w:rsidRPr="00A93803">
              <w:rPr>
                <w:rFonts w:ascii="Times New Roman" w:hAnsi="Times New Roman"/>
                <w:sz w:val="32"/>
                <w:szCs w:val="28"/>
              </w:rPr>
              <w:t>при реализации проектов по производству промышленной продукции в целях импортозамещения</w:t>
            </w:r>
          </w:p>
          <w:p w:rsidR="00CE49BB" w:rsidRPr="00A93803" w:rsidRDefault="00CE49BB" w:rsidP="00A93803">
            <w:pPr>
              <w:spacing w:after="0" w:line="240" w:lineRule="auto"/>
              <w:ind w:firstLine="567"/>
              <w:jc w:val="both"/>
              <w:rPr>
                <w:rFonts w:ascii="Times New Roman" w:hAnsi="Times New Roman"/>
                <w:i/>
                <w:sz w:val="28"/>
                <w:szCs w:val="28"/>
              </w:rPr>
            </w:pPr>
            <w:r w:rsidRPr="00A93803">
              <w:rPr>
                <w:rFonts w:ascii="Times New Roman" w:hAnsi="Times New Roman"/>
                <w:i/>
                <w:sz w:val="28"/>
                <w:szCs w:val="28"/>
              </w:rPr>
              <w:t>Постановление Правительства РФ от 28 января 2016 года №</w:t>
            </w:r>
            <w:r w:rsidR="00FA6CBD" w:rsidRPr="00A93803">
              <w:rPr>
                <w:rFonts w:ascii="Times New Roman" w:hAnsi="Times New Roman"/>
                <w:i/>
                <w:sz w:val="28"/>
                <w:szCs w:val="28"/>
              </w:rPr>
              <w:t xml:space="preserve"> </w:t>
            </w:r>
            <w:r w:rsidRPr="00A93803">
              <w:rPr>
                <w:rFonts w:ascii="Times New Roman" w:hAnsi="Times New Roman"/>
                <w:i/>
                <w:sz w:val="28"/>
                <w:szCs w:val="28"/>
              </w:rPr>
              <w:t>41 в рамках подпрограммы «Развитие промышленной инфраструктуры и инфраструктуры поддержки деятельности в сфере промышленности» государственной программы «Развитие промышленности и повышение её конкурентоспособности».</w:t>
            </w:r>
          </w:p>
        </w:tc>
      </w:tr>
      <w:tr w:rsidR="00CE49BB" w:rsidRPr="00A93803" w:rsidTr="00CE49BB">
        <w:tc>
          <w:tcPr>
            <w:tcW w:w="15580" w:type="dxa"/>
          </w:tcPr>
          <w:p w:rsidR="00CE49BB" w:rsidRPr="00A93803" w:rsidRDefault="00CE49BB"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Требования к промышленным кластерам и специализированным организациям промышленных кластеров для включения в реестр Минпромторга России и предоставления господдержки:</w:t>
            </w:r>
          </w:p>
          <w:p w:rsidR="00CE49BB" w:rsidRPr="00A93803" w:rsidRDefault="00CE49BB"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1. Наличие соглашения с регионом о создании промышленного кластера;</w:t>
            </w:r>
          </w:p>
          <w:p w:rsidR="00CE49BB" w:rsidRPr="00A93803" w:rsidRDefault="00CE49BB"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2. Участниками кластера реализуются совместные проекты кластера;</w:t>
            </w:r>
          </w:p>
          <w:p w:rsidR="00CE49BB" w:rsidRPr="00A93803" w:rsidRDefault="00A93803"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3</w:t>
            </w:r>
            <w:r w:rsidR="00CE49BB" w:rsidRPr="00A93803">
              <w:rPr>
                <w:rFonts w:ascii="Times New Roman" w:hAnsi="Times New Roman"/>
                <w:sz w:val="28"/>
                <w:szCs w:val="28"/>
              </w:rPr>
              <w:t>. В состав инфраструктуры входят:</w:t>
            </w:r>
          </w:p>
          <w:p w:rsidR="00CE49BB" w:rsidRPr="00A93803" w:rsidRDefault="00CE49BB" w:rsidP="00A93803">
            <w:pPr>
              <w:pStyle w:val="ac"/>
              <w:numPr>
                <w:ilvl w:val="0"/>
                <w:numId w:val="15"/>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наличие не менее 10 участников промышленного кластера, являющихся субъектами деятельности в сфере промышленности и осуществляющих промышленное производство промышленной продукции;</w:t>
            </w:r>
          </w:p>
          <w:p w:rsidR="00CE49BB" w:rsidRPr="00A93803" w:rsidRDefault="00CE49BB" w:rsidP="00A93803">
            <w:pPr>
              <w:pStyle w:val="ac"/>
              <w:numPr>
                <w:ilvl w:val="0"/>
                <w:numId w:val="15"/>
              </w:numPr>
              <w:spacing w:after="0" w:line="240" w:lineRule="auto"/>
              <w:ind w:left="0" w:firstLine="567"/>
              <w:jc w:val="both"/>
              <w:rPr>
                <w:rFonts w:ascii="Times New Roman" w:hAnsi="Times New Roman"/>
                <w:sz w:val="28"/>
                <w:szCs w:val="28"/>
              </w:rPr>
            </w:pPr>
            <w:r w:rsidRPr="00A93803">
              <w:rPr>
                <w:rFonts w:ascii="Times New Roman" w:hAnsi="Times New Roman"/>
                <w:sz w:val="28"/>
                <w:szCs w:val="28"/>
              </w:rPr>
              <w:t>наличие не менее 1 участника промышленного кластера, осуществляющим конечное промышленной продукции с использованием промышленной продукции участников промышленного кластера в целях реализации ее на внутреннем и внешних рынках;</w:t>
            </w:r>
          </w:p>
          <w:p w:rsidR="00CE49BB" w:rsidRPr="00A93803" w:rsidRDefault="00A93803"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4</w:t>
            </w:r>
            <w:r w:rsidR="00CE49BB" w:rsidRPr="00A93803">
              <w:rPr>
                <w:rFonts w:ascii="Times New Roman" w:hAnsi="Times New Roman"/>
                <w:sz w:val="28"/>
                <w:szCs w:val="28"/>
              </w:rPr>
              <w:t>. Органы управления специализированной организации промышленного кластера включают представителей не менее половины участников промышленного кластера.</w:t>
            </w:r>
          </w:p>
          <w:p w:rsidR="00CE49BB" w:rsidRPr="00A93803" w:rsidRDefault="00CE49BB" w:rsidP="00A93803">
            <w:pPr>
              <w:spacing w:after="0" w:line="240" w:lineRule="auto"/>
              <w:ind w:firstLine="567"/>
              <w:jc w:val="both"/>
              <w:rPr>
                <w:rFonts w:ascii="Times New Roman" w:hAnsi="Times New Roman"/>
                <w:sz w:val="28"/>
                <w:szCs w:val="28"/>
              </w:rPr>
            </w:pPr>
          </w:p>
        </w:tc>
      </w:tr>
    </w:tbl>
    <w:p w:rsidR="00671062" w:rsidRPr="00A93803" w:rsidRDefault="000260CF" w:rsidP="00A93803">
      <w:pPr>
        <w:pageBreakBefore/>
        <w:spacing w:after="0" w:line="240" w:lineRule="auto"/>
        <w:ind w:firstLine="567"/>
        <w:jc w:val="center"/>
        <w:rPr>
          <w:rFonts w:ascii="Times New Roman" w:hAnsi="Times New Roman"/>
          <w:b/>
          <w:sz w:val="36"/>
          <w:szCs w:val="28"/>
        </w:rPr>
      </w:pPr>
      <w:r w:rsidRPr="00A93803">
        <w:rPr>
          <w:rFonts w:ascii="Times New Roman" w:hAnsi="Times New Roman"/>
          <w:b/>
          <w:sz w:val="36"/>
          <w:szCs w:val="28"/>
        </w:rPr>
        <w:lastRenderedPageBreak/>
        <w:t>Государственная п</w:t>
      </w:r>
      <w:r w:rsidR="00671062" w:rsidRPr="00A93803">
        <w:rPr>
          <w:rFonts w:ascii="Times New Roman" w:hAnsi="Times New Roman"/>
          <w:b/>
          <w:sz w:val="36"/>
          <w:szCs w:val="28"/>
        </w:rPr>
        <w:t>оддержка производства высокотехнологичной гражданской продукции организациями ОПК</w:t>
      </w:r>
    </w:p>
    <w:p w:rsidR="006F4BD4" w:rsidRPr="00A93803" w:rsidRDefault="006F4BD4" w:rsidP="00A93803">
      <w:pPr>
        <w:spacing w:after="0" w:line="240" w:lineRule="auto"/>
        <w:ind w:firstLine="567"/>
        <w:rPr>
          <w:rFonts w:ascii="Times New Roman" w:hAnsi="Times New Roman"/>
          <w:sz w:val="28"/>
          <w:szCs w:val="28"/>
        </w:rPr>
      </w:pPr>
    </w:p>
    <w:tbl>
      <w:tblPr>
        <w:tblStyle w:val="a3"/>
        <w:tblW w:w="0" w:type="auto"/>
        <w:tblLook w:val="04A0"/>
      </w:tblPr>
      <w:tblGrid>
        <w:gridCol w:w="15580"/>
      </w:tblGrid>
      <w:tr w:rsidR="00CE49BB" w:rsidRPr="00A93803" w:rsidTr="00CE49BB">
        <w:tc>
          <w:tcPr>
            <w:tcW w:w="15580" w:type="dxa"/>
            <w:shd w:val="clear" w:color="auto" w:fill="C6D9F1" w:themeFill="text2" w:themeFillTint="33"/>
          </w:tcPr>
          <w:p w:rsidR="00CE49BB" w:rsidRPr="00A93803" w:rsidRDefault="00CE49BB" w:rsidP="00A93803">
            <w:pPr>
              <w:spacing w:after="0" w:line="240" w:lineRule="auto"/>
              <w:ind w:firstLine="567"/>
              <w:jc w:val="center"/>
              <w:rPr>
                <w:rFonts w:ascii="Times New Roman" w:hAnsi="Times New Roman"/>
                <w:sz w:val="32"/>
                <w:szCs w:val="28"/>
              </w:rPr>
            </w:pPr>
            <w:r w:rsidRPr="00A93803">
              <w:rPr>
                <w:rFonts w:ascii="Times New Roman" w:hAnsi="Times New Roman"/>
                <w:sz w:val="32"/>
                <w:szCs w:val="28"/>
              </w:rPr>
              <w:t xml:space="preserve">Субсидирование </w:t>
            </w:r>
            <w:r w:rsidRPr="00A93803">
              <w:rPr>
                <w:rFonts w:ascii="Times New Roman" w:hAnsi="Times New Roman"/>
                <w:b/>
                <w:sz w:val="32"/>
                <w:szCs w:val="28"/>
              </w:rPr>
              <w:t>производства высокотехнологичной гражданской продукции</w:t>
            </w:r>
            <w:r w:rsidRPr="00A93803">
              <w:rPr>
                <w:rFonts w:ascii="Times New Roman" w:hAnsi="Times New Roman"/>
                <w:sz w:val="32"/>
                <w:szCs w:val="28"/>
              </w:rPr>
              <w:t xml:space="preserve"> </w:t>
            </w:r>
            <w:r w:rsidRPr="00A93803">
              <w:rPr>
                <w:rFonts w:ascii="Times New Roman" w:hAnsi="Times New Roman"/>
                <w:sz w:val="32"/>
                <w:szCs w:val="28"/>
              </w:rPr>
              <w:br/>
              <w:t>организациями оборонно-промышленного комплекса</w:t>
            </w:r>
          </w:p>
          <w:p w:rsidR="00CE49BB" w:rsidRPr="00A93803" w:rsidRDefault="00CE49BB" w:rsidP="00A93803">
            <w:pPr>
              <w:spacing w:after="120" w:line="240" w:lineRule="auto"/>
              <w:ind w:firstLine="567"/>
              <w:rPr>
                <w:rFonts w:ascii="Times New Roman" w:hAnsi="Times New Roman"/>
                <w:sz w:val="28"/>
                <w:szCs w:val="28"/>
              </w:rPr>
            </w:pPr>
            <w:r w:rsidRPr="00A93803">
              <w:rPr>
                <w:rFonts w:ascii="Times New Roman" w:hAnsi="Times New Roman"/>
                <w:i/>
                <w:sz w:val="28"/>
                <w:szCs w:val="28"/>
              </w:rPr>
              <w:t>Постановление Правительства РФ от 17 апреля 2018 года № 459</w:t>
            </w:r>
          </w:p>
        </w:tc>
      </w:tr>
      <w:tr w:rsidR="00CE49BB" w:rsidRPr="00A93803" w:rsidTr="00CE49BB">
        <w:tc>
          <w:tcPr>
            <w:tcW w:w="15580" w:type="dxa"/>
          </w:tcPr>
          <w:p w:rsidR="00CE49BB" w:rsidRPr="00A93803" w:rsidRDefault="00CE49BB"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Механизм господдержки позволяет Внешэкономбанку предоставлять среднесрочное и долгосрочное льготное финансирование инвестиционных проектов предприятий ОПК стоимостью свыше 1 млрд. рублей, в том числе в рамках диверсификации. В зависимости от проектов, возможно льготное предоставление кредитов (кредитных линий) со значением фактической процентной ставки в валюте РФ вплоть до 5 процентов годовых.</w:t>
            </w:r>
          </w:p>
          <w:p w:rsidR="00106E20"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Требования к проекту: </w:t>
            </w:r>
          </w:p>
          <w:p w:rsidR="00106E20"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1) соответствие производимой/закупаемой продукции высокотехнологичной продукции гражданского и двойного назначения; </w:t>
            </w:r>
          </w:p>
          <w:p w:rsidR="00106E20"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 xml:space="preserve">2) производитель продукции входит в реестр организаций ОПК; </w:t>
            </w:r>
          </w:p>
          <w:p w:rsidR="00CE49BB" w:rsidRPr="00A93803" w:rsidRDefault="00BB789A" w:rsidP="00A93803">
            <w:pPr>
              <w:spacing w:after="0" w:line="240" w:lineRule="auto"/>
              <w:ind w:firstLine="567"/>
              <w:jc w:val="both"/>
              <w:rPr>
                <w:rFonts w:ascii="Times New Roman" w:hAnsi="Times New Roman"/>
                <w:sz w:val="28"/>
                <w:szCs w:val="28"/>
              </w:rPr>
            </w:pPr>
            <w:r w:rsidRPr="00A93803">
              <w:rPr>
                <w:rFonts w:ascii="Times New Roman" w:hAnsi="Times New Roman"/>
                <w:sz w:val="28"/>
                <w:szCs w:val="28"/>
              </w:rPr>
              <w:t>3) соответствие проекта положениям Меморандума о финансовой политике ВЭБ - бюджет проекта от 1 млрд. рублей, минимальный размер финансирования от 0,5 млрд. рублей, срок финансирования более 1 года, срок окупаемости проекта свыше 1 года.</w:t>
            </w:r>
          </w:p>
          <w:p w:rsidR="00122247" w:rsidRPr="00A93803" w:rsidRDefault="00122247" w:rsidP="00A93803">
            <w:pPr>
              <w:spacing w:after="0" w:line="240" w:lineRule="auto"/>
              <w:ind w:firstLine="567"/>
              <w:jc w:val="both"/>
              <w:rPr>
                <w:rFonts w:ascii="Times New Roman" w:hAnsi="Times New Roman"/>
                <w:sz w:val="28"/>
                <w:szCs w:val="28"/>
              </w:rPr>
            </w:pPr>
          </w:p>
        </w:tc>
      </w:tr>
      <w:tr w:rsidR="00122247" w:rsidRPr="00A93803" w:rsidTr="00122247">
        <w:tc>
          <w:tcPr>
            <w:tcW w:w="15580" w:type="dxa"/>
            <w:shd w:val="clear" w:color="auto" w:fill="C6D9F1" w:themeFill="text2" w:themeFillTint="33"/>
          </w:tcPr>
          <w:p w:rsidR="00122247" w:rsidRPr="00A93803" w:rsidRDefault="00122247" w:rsidP="00A93803">
            <w:pPr>
              <w:spacing w:after="0" w:line="240" w:lineRule="auto"/>
              <w:ind w:firstLine="567"/>
              <w:jc w:val="center"/>
              <w:rPr>
                <w:rFonts w:ascii="Times New Roman" w:hAnsi="Times New Roman"/>
                <w:sz w:val="28"/>
                <w:szCs w:val="28"/>
              </w:rPr>
            </w:pPr>
            <w:r w:rsidRPr="00A93803">
              <w:rPr>
                <w:rFonts w:ascii="Times New Roman" w:hAnsi="Times New Roman"/>
                <w:sz w:val="28"/>
                <w:szCs w:val="28"/>
              </w:rPr>
              <w:t xml:space="preserve">Субсидирование части затрат на выпуск и реализацию пилотных партий средств производства </w:t>
            </w:r>
          </w:p>
          <w:p w:rsidR="00122247" w:rsidRPr="00A93803" w:rsidRDefault="00122247" w:rsidP="00A93803">
            <w:pPr>
              <w:spacing w:after="0" w:line="240" w:lineRule="auto"/>
              <w:ind w:firstLine="567"/>
              <w:rPr>
                <w:rFonts w:ascii="Times New Roman" w:hAnsi="Times New Roman"/>
                <w:sz w:val="28"/>
                <w:szCs w:val="28"/>
              </w:rPr>
            </w:pPr>
            <w:r w:rsidRPr="00A93803">
              <w:rPr>
                <w:rFonts w:ascii="Times New Roman" w:hAnsi="Times New Roman"/>
                <w:i/>
                <w:sz w:val="28"/>
                <w:szCs w:val="28"/>
              </w:rPr>
              <w:t>Постановление Правительства РФ № 634 от 25.05.2017</w:t>
            </w:r>
          </w:p>
        </w:tc>
      </w:tr>
      <w:tr w:rsidR="00122247" w:rsidRPr="00A93803" w:rsidTr="00122247">
        <w:tc>
          <w:tcPr>
            <w:tcW w:w="15580" w:type="dxa"/>
          </w:tcPr>
          <w:p w:rsidR="00122247" w:rsidRPr="00A93803" w:rsidRDefault="00122247" w:rsidP="00A93803">
            <w:pPr>
              <w:autoSpaceDE w:val="0"/>
              <w:autoSpaceDN w:val="0"/>
              <w:adjustRightInd w:val="0"/>
              <w:spacing w:after="0" w:line="240" w:lineRule="auto"/>
              <w:ind w:firstLine="567"/>
              <w:jc w:val="both"/>
              <w:rPr>
                <w:rFonts w:ascii="Times New Roman" w:hAnsi="Times New Roman"/>
                <w:sz w:val="28"/>
                <w:szCs w:val="28"/>
              </w:rPr>
            </w:pPr>
            <w:r w:rsidRPr="00A93803">
              <w:rPr>
                <w:rFonts w:ascii="Times New Roman" w:hAnsi="Times New Roman"/>
                <w:sz w:val="28"/>
                <w:szCs w:val="28"/>
              </w:rPr>
              <w:t>Субсидии предоставляются в размере не более 50 процентов общего объема фактически понесенных затрат, входящих в себестоимость пилотной партии (без учета налогов, сборов и иных обязательных платежей, подлежащих к уплате в бюджеты бюджетной системы Российской Федерации и внебюджетные фонды).</w:t>
            </w:r>
          </w:p>
        </w:tc>
      </w:tr>
      <w:tr w:rsidR="00122247" w:rsidRPr="00A93803" w:rsidTr="00122247">
        <w:tc>
          <w:tcPr>
            <w:tcW w:w="15580" w:type="dxa"/>
            <w:shd w:val="clear" w:color="auto" w:fill="C6D9F1" w:themeFill="text2" w:themeFillTint="33"/>
          </w:tcPr>
          <w:p w:rsidR="00122247" w:rsidRPr="00A93803" w:rsidRDefault="00122247" w:rsidP="00A93803">
            <w:pPr>
              <w:spacing w:after="0" w:line="240" w:lineRule="auto"/>
              <w:ind w:firstLine="567"/>
              <w:jc w:val="center"/>
              <w:rPr>
                <w:rFonts w:ascii="Times New Roman" w:hAnsi="Times New Roman"/>
                <w:sz w:val="28"/>
                <w:szCs w:val="28"/>
              </w:rPr>
            </w:pPr>
            <w:r w:rsidRPr="00A93803">
              <w:rPr>
                <w:rFonts w:ascii="Times New Roman" w:hAnsi="Times New Roman"/>
                <w:sz w:val="28"/>
                <w:szCs w:val="28"/>
              </w:rPr>
              <w:tab/>
            </w:r>
            <w:r w:rsidRPr="00A93803">
              <w:rPr>
                <w:rFonts w:ascii="Times New Roman" w:hAnsi="Times New Roman"/>
                <w:sz w:val="28"/>
                <w:szCs w:val="28"/>
              </w:rPr>
              <w:tab/>
              <w:t xml:space="preserve">Субсидирование части затрат на НИОКР </w:t>
            </w:r>
          </w:p>
          <w:p w:rsidR="00122247" w:rsidRPr="00A93803" w:rsidRDefault="00122247" w:rsidP="00A93803">
            <w:pPr>
              <w:spacing w:after="0" w:line="240" w:lineRule="auto"/>
              <w:ind w:firstLine="567"/>
              <w:rPr>
                <w:rFonts w:ascii="Times New Roman" w:hAnsi="Times New Roman"/>
                <w:i/>
                <w:sz w:val="28"/>
                <w:szCs w:val="28"/>
              </w:rPr>
            </w:pPr>
            <w:r w:rsidRPr="00A93803">
              <w:rPr>
                <w:rFonts w:ascii="Times New Roman" w:hAnsi="Times New Roman"/>
                <w:i/>
                <w:sz w:val="28"/>
                <w:szCs w:val="28"/>
              </w:rPr>
              <w:t>Постановление Правительства РФ № 1312 от 30.12.2013</w:t>
            </w:r>
          </w:p>
        </w:tc>
      </w:tr>
      <w:tr w:rsidR="00122247" w:rsidRPr="00A93803" w:rsidTr="00122247">
        <w:tc>
          <w:tcPr>
            <w:tcW w:w="15580" w:type="dxa"/>
          </w:tcPr>
          <w:p w:rsidR="00122247" w:rsidRDefault="00122247" w:rsidP="00A93803">
            <w:pPr>
              <w:shd w:val="clear" w:color="auto" w:fill="FFFFFF"/>
              <w:spacing w:after="0" w:line="240" w:lineRule="auto"/>
              <w:ind w:firstLine="567"/>
              <w:jc w:val="both"/>
              <w:rPr>
                <w:rFonts w:ascii="Times New Roman" w:hAnsi="Times New Roman"/>
                <w:sz w:val="28"/>
                <w:szCs w:val="28"/>
              </w:rPr>
            </w:pPr>
            <w:r w:rsidRPr="00A93803">
              <w:rPr>
                <w:rFonts w:ascii="Times New Roman" w:hAnsi="Times New Roman"/>
                <w:sz w:val="28"/>
                <w:szCs w:val="28"/>
              </w:rPr>
              <w:t>Субсидирование до 100% затрат. Общая стоимость инвестиционного проекта составляет от 100 млн. рублей до 2 млрд. рублей. Размер кредитных средств, привлекаемых организацией на реализацию инвестиционного проекта, составляет не более 80% общей стоимости инвестиционного проекта.</w:t>
            </w:r>
          </w:p>
          <w:p w:rsidR="00AB5BC7" w:rsidRPr="00A93803" w:rsidRDefault="00AB5BC7" w:rsidP="00A93803">
            <w:pPr>
              <w:shd w:val="clear" w:color="auto" w:fill="FFFFFF"/>
              <w:spacing w:after="0" w:line="240" w:lineRule="auto"/>
              <w:ind w:firstLine="567"/>
              <w:jc w:val="both"/>
              <w:rPr>
                <w:rFonts w:ascii="Times New Roman" w:hAnsi="Times New Roman"/>
                <w:sz w:val="28"/>
                <w:szCs w:val="28"/>
              </w:rPr>
            </w:pPr>
          </w:p>
        </w:tc>
      </w:tr>
      <w:tr w:rsidR="00122247" w:rsidRPr="00A93803" w:rsidTr="00122247">
        <w:tc>
          <w:tcPr>
            <w:tcW w:w="15580" w:type="dxa"/>
            <w:shd w:val="clear" w:color="auto" w:fill="C6D9F1" w:themeFill="text2" w:themeFillTint="33"/>
          </w:tcPr>
          <w:p w:rsidR="00122247" w:rsidRPr="00A93803" w:rsidRDefault="00122247" w:rsidP="00A93803">
            <w:pPr>
              <w:spacing w:after="0" w:line="240" w:lineRule="auto"/>
              <w:ind w:firstLine="567"/>
              <w:jc w:val="center"/>
              <w:rPr>
                <w:rFonts w:ascii="Times New Roman" w:hAnsi="Times New Roman"/>
                <w:sz w:val="28"/>
                <w:szCs w:val="28"/>
              </w:rPr>
            </w:pPr>
            <w:r w:rsidRPr="00A93803">
              <w:rPr>
                <w:rFonts w:ascii="Times New Roman" w:hAnsi="Times New Roman"/>
                <w:sz w:val="28"/>
                <w:szCs w:val="28"/>
              </w:rPr>
              <w:lastRenderedPageBreak/>
              <w:t>Субсидия на компенсацию процентов по кредитам на инновационные и инвестпроекты по выпуску высокотехнологичной продукции организациям ОПК</w:t>
            </w:r>
          </w:p>
          <w:p w:rsidR="00122247" w:rsidRPr="00A93803" w:rsidRDefault="00122247" w:rsidP="00A93803">
            <w:pPr>
              <w:spacing w:after="0" w:line="240" w:lineRule="auto"/>
              <w:ind w:firstLine="567"/>
              <w:rPr>
                <w:rFonts w:ascii="Times New Roman" w:hAnsi="Times New Roman"/>
                <w:sz w:val="28"/>
                <w:szCs w:val="28"/>
              </w:rPr>
            </w:pPr>
            <w:r w:rsidRPr="00A93803">
              <w:rPr>
                <w:rFonts w:ascii="Times New Roman" w:hAnsi="Times New Roman"/>
                <w:i/>
                <w:sz w:val="28"/>
                <w:szCs w:val="28"/>
              </w:rPr>
              <w:t>Постановление Правительства РФ № 265 от 30.03.2009</w:t>
            </w:r>
          </w:p>
        </w:tc>
      </w:tr>
      <w:tr w:rsidR="00122247" w:rsidRPr="00A93803" w:rsidTr="00122247">
        <w:trPr>
          <w:trHeight w:val="753"/>
        </w:trPr>
        <w:tc>
          <w:tcPr>
            <w:tcW w:w="15580" w:type="dxa"/>
          </w:tcPr>
          <w:p w:rsidR="00122247" w:rsidRPr="00A93803" w:rsidRDefault="00122247" w:rsidP="00A93803">
            <w:pPr>
              <w:shd w:val="clear" w:color="auto" w:fill="FFFFFF"/>
              <w:spacing w:after="0" w:line="240" w:lineRule="auto"/>
              <w:ind w:firstLine="567"/>
              <w:jc w:val="both"/>
              <w:rPr>
                <w:rFonts w:ascii="Times New Roman" w:hAnsi="Times New Roman"/>
                <w:sz w:val="28"/>
                <w:szCs w:val="28"/>
              </w:rPr>
            </w:pPr>
            <w:r w:rsidRPr="00A93803">
              <w:rPr>
                <w:rFonts w:ascii="Times New Roman" w:hAnsi="Times New Roman"/>
                <w:sz w:val="28"/>
                <w:szCs w:val="28"/>
              </w:rPr>
              <w:t>Предоставление субсидий осуществляется в размере 3/4 ставки рефинансирования ЦБ РФ, либо 3/4 суммы затрат организации на уплату процентов по кредиту. Обязательное условие - включение в сводный реестр организаций ОПК.</w:t>
            </w:r>
          </w:p>
        </w:tc>
      </w:tr>
      <w:tr w:rsidR="00122247" w:rsidRPr="00A93803" w:rsidTr="00122247">
        <w:tc>
          <w:tcPr>
            <w:tcW w:w="15580" w:type="dxa"/>
            <w:shd w:val="clear" w:color="auto" w:fill="C6D9F1" w:themeFill="text2" w:themeFillTint="33"/>
          </w:tcPr>
          <w:p w:rsidR="00122247" w:rsidRPr="00A93803" w:rsidRDefault="00122247" w:rsidP="00A93803">
            <w:pPr>
              <w:spacing w:after="0" w:line="240" w:lineRule="auto"/>
              <w:ind w:firstLine="567"/>
              <w:jc w:val="center"/>
              <w:rPr>
                <w:rFonts w:ascii="Times New Roman" w:hAnsi="Times New Roman"/>
                <w:sz w:val="28"/>
                <w:szCs w:val="28"/>
              </w:rPr>
            </w:pPr>
            <w:r w:rsidRPr="00A93803">
              <w:rPr>
                <w:rFonts w:ascii="Times New Roman" w:hAnsi="Times New Roman"/>
                <w:sz w:val="28"/>
                <w:szCs w:val="28"/>
              </w:rPr>
              <w:t>Субсидии стратегическим организациям оборонно-промышленного комплекса в целях предупреждения банкротства</w:t>
            </w:r>
          </w:p>
          <w:p w:rsidR="00122247" w:rsidRPr="00A93803" w:rsidRDefault="00122247" w:rsidP="00A93803">
            <w:pPr>
              <w:spacing w:after="0" w:line="240" w:lineRule="auto"/>
              <w:ind w:firstLine="567"/>
              <w:rPr>
                <w:rFonts w:ascii="Times New Roman" w:hAnsi="Times New Roman"/>
                <w:i/>
                <w:sz w:val="28"/>
                <w:szCs w:val="28"/>
              </w:rPr>
            </w:pPr>
            <w:r w:rsidRPr="00A93803">
              <w:rPr>
                <w:rFonts w:ascii="Times New Roman" w:hAnsi="Times New Roman"/>
                <w:i/>
                <w:sz w:val="28"/>
                <w:szCs w:val="28"/>
              </w:rPr>
              <w:t>Постановление Правительства РФ от 07.05.2008 N 368</w:t>
            </w:r>
          </w:p>
        </w:tc>
      </w:tr>
      <w:tr w:rsidR="00122247" w:rsidRPr="00A93803" w:rsidTr="00122247">
        <w:tc>
          <w:tcPr>
            <w:tcW w:w="15580" w:type="dxa"/>
          </w:tcPr>
          <w:p w:rsidR="00122247" w:rsidRPr="00A93803" w:rsidRDefault="00122247" w:rsidP="00A93803">
            <w:pPr>
              <w:shd w:val="clear" w:color="auto" w:fill="FFFFFF"/>
              <w:spacing w:after="0" w:line="240" w:lineRule="auto"/>
              <w:ind w:firstLine="567"/>
              <w:jc w:val="both"/>
              <w:rPr>
                <w:rFonts w:ascii="Times New Roman" w:hAnsi="Times New Roman"/>
                <w:sz w:val="28"/>
                <w:szCs w:val="28"/>
              </w:rPr>
            </w:pPr>
            <w:r w:rsidRPr="00A93803">
              <w:rPr>
                <w:rFonts w:ascii="Times New Roman" w:hAnsi="Times New Roman"/>
                <w:sz w:val="28"/>
                <w:szCs w:val="28"/>
              </w:rPr>
              <w:t>Субсидирование осуществляется в рамках подпрограммы «Стимулирование развития оборонно-промышленного комплекса» ГП РФ «Развитие оборонно-промышленного комплекса» в размере не превышающем размер просроченных обязательств организации - получателя субсидии, установленного на дату утверждения программы финансового оздоровления (плана внешнего управления), уменьшенного на сумму средств, предполагаемых к получению организацией за счет реализации мероприятий по восстановлению платежеспособности, предусмотренных указанной программой (планом).</w:t>
            </w:r>
          </w:p>
        </w:tc>
      </w:tr>
    </w:tbl>
    <w:p w:rsidR="00CE49BB" w:rsidRPr="00A93803" w:rsidRDefault="00CE49BB" w:rsidP="00A93803">
      <w:pPr>
        <w:spacing w:after="0" w:line="240" w:lineRule="auto"/>
        <w:ind w:firstLine="567"/>
        <w:rPr>
          <w:rFonts w:ascii="Times New Roman" w:hAnsi="Times New Roman"/>
          <w:sz w:val="28"/>
          <w:szCs w:val="28"/>
        </w:rPr>
      </w:pPr>
    </w:p>
    <w:p w:rsidR="00671062" w:rsidRPr="00A93803" w:rsidRDefault="00671062" w:rsidP="00A93803">
      <w:pPr>
        <w:spacing w:after="0" w:line="240" w:lineRule="auto"/>
        <w:ind w:firstLine="567"/>
        <w:jc w:val="center"/>
        <w:rPr>
          <w:rFonts w:ascii="Times New Roman" w:hAnsi="Times New Roman"/>
          <w:color w:val="FF0000"/>
          <w:sz w:val="28"/>
          <w:szCs w:val="28"/>
        </w:rPr>
      </w:pPr>
    </w:p>
    <w:p w:rsidR="00106E20" w:rsidRPr="00A93803" w:rsidRDefault="00106E20" w:rsidP="00A93803">
      <w:pPr>
        <w:shd w:val="clear" w:color="auto" w:fill="FFFFFF"/>
        <w:spacing w:after="0" w:line="240" w:lineRule="auto"/>
        <w:ind w:firstLine="567"/>
        <w:jc w:val="both"/>
        <w:rPr>
          <w:rFonts w:ascii="Times New Roman" w:hAnsi="Times New Roman"/>
          <w:sz w:val="28"/>
          <w:szCs w:val="28"/>
        </w:rPr>
      </w:pPr>
    </w:p>
    <w:p w:rsidR="00106E20" w:rsidRPr="00A93803" w:rsidRDefault="00106E20" w:rsidP="00A93803">
      <w:pPr>
        <w:autoSpaceDE w:val="0"/>
        <w:autoSpaceDN w:val="0"/>
        <w:adjustRightInd w:val="0"/>
        <w:spacing w:after="0" w:line="240" w:lineRule="auto"/>
        <w:ind w:firstLine="567"/>
        <w:jc w:val="both"/>
        <w:rPr>
          <w:rFonts w:ascii="Times New Roman" w:hAnsi="Times New Roman"/>
          <w:sz w:val="28"/>
          <w:szCs w:val="28"/>
        </w:rPr>
      </w:pPr>
    </w:p>
    <w:p w:rsidR="00A6038E" w:rsidRPr="000B2DC3" w:rsidRDefault="00A6038E" w:rsidP="00A93803">
      <w:pPr>
        <w:spacing w:after="0" w:line="240" w:lineRule="auto"/>
        <w:ind w:firstLine="567"/>
        <w:rPr>
          <w:sz w:val="28"/>
          <w:szCs w:val="28"/>
        </w:rPr>
      </w:pPr>
    </w:p>
    <w:sectPr w:rsidR="00A6038E" w:rsidRPr="000B2DC3" w:rsidSect="00281E5F">
      <w:footerReference w:type="default" r:id="rId13"/>
      <w:pgSz w:w="16838" w:h="11906" w:orient="landscape" w:code="9"/>
      <w:pgMar w:top="851" w:right="737" w:bottom="567" w:left="737"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3E6" w:rsidRDefault="00FD33E6" w:rsidP="00E571C1">
      <w:pPr>
        <w:spacing w:after="0" w:line="240" w:lineRule="auto"/>
      </w:pPr>
      <w:r>
        <w:separator/>
      </w:r>
    </w:p>
  </w:endnote>
  <w:endnote w:type="continuationSeparator" w:id="0">
    <w:p w:rsidR="00FD33E6" w:rsidRDefault="00FD33E6" w:rsidP="00E571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raphik LC">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803" w:rsidRDefault="00A93803">
    <w:pPr>
      <w:pStyle w:val="aa"/>
      <w:jc w:val="right"/>
    </w:pPr>
    <w:fldSimple w:instr=" PAGE   \* MERGEFORMAT ">
      <w:r w:rsidR="00AB5BC7">
        <w:rPr>
          <w:noProof/>
        </w:rPr>
        <w:t>33</w:t>
      </w:r>
    </w:fldSimple>
  </w:p>
  <w:p w:rsidR="00A93803" w:rsidRDefault="00A9380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3E6" w:rsidRDefault="00FD33E6" w:rsidP="00E571C1">
      <w:pPr>
        <w:spacing w:after="0" w:line="240" w:lineRule="auto"/>
      </w:pPr>
      <w:r>
        <w:separator/>
      </w:r>
    </w:p>
  </w:footnote>
  <w:footnote w:type="continuationSeparator" w:id="0">
    <w:p w:rsidR="00FD33E6" w:rsidRDefault="00FD33E6" w:rsidP="00E571C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C5995"/>
    <w:multiLevelType w:val="hybridMultilevel"/>
    <w:tmpl w:val="CF56D2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C401DC8"/>
    <w:multiLevelType w:val="hybridMultilevel"/>
    <w:tmpl w:val="62F02BBA"/>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
    <w:nsid w:val="14E96BFA"/>
    <w:multiLevelType w:val="hybridMultilevel"/>
    <w:tmpl w:val="43DA6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F36938"/>
    <w:multiLevelType w:val="hybridMultilevel"/>
    <w:tmpl w:val="EC7C0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68C2F97"/>
    <w:multiLevelType w:val="hybridMultilevel"/>
    <w:tmpl w:val="D4626E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85647D3"/>
    <w:multiLevelType w:val="hybridMultilevel"/>
    <w:tmpl w:val="4A1A5E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9712871"/>
    <w:multiLevelType w:val="hybridMultilevel"/>
    <w:tmpl w:val="637E3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4957A2"/>
    <w:multiLevelType w:val="hybridMultilevel"/>
    <w:tmpl w:val="96BE5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1A100E"/>
    <w:multiLevelType w:val="hybridMultilevel"/>
    <w:tmpl w:val="3B0246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4E038BC"/>
    <w:multiLevelType w:val="hybridMultilevel"/>
    <w:tmpl w:val="94782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F4035"/>
    <w:multiLevelType w:val="hybridMultilevel"/>
    <w:tmpl w:val="04020DA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EA91894"/>
    <w:multiLevelType w:val="hybridMultilevel"/>
    <w:tmpl w:val="31060CF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2">
    <w:nsid w:val="3EE23013"/>
    <w:multiLevelType w:val="hybridMultilevel"/>
    <w:tmpl w:val="16086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EB6E27"/>
    <w:multiLevelType w:val="hybridMultilevel"/>
    <w:tmpl w:val="59D01E1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43864063"/>
    <w:multiLevelType w:val="hybridMultilevel"/>
    <w:tmpl w:val="B8D443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47D44D81"/>
    <w:multiLevelType w:val="hybridMultilevel"/>
    <w:tmpl w:val="47E0EF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16557F4"/>
    <w:multiLevelType w:val="hybridMultilevel"/>
    <w:tmpl w:val="92B00F14"/>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4F80659"/>
    <w:multiLevelType w:val="hybridMultilevel"/>
    <w:tmpl w:val="8AC2DE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E3015FE"/>
    <w:multiLevelType w:val="hybridMultilevel"/>
    <w:tmpl w:val="D1E847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5C46641"/>
    <w:multiLevelType w:val="hybridMultilevel"/>
    <w:tmpl w:val="2DBCCF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7F74CB8"/>
    <w:multiLevelType w:val="hybridMultilevel"/>
    <w:tmpl w:val="01F0C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5E2B68"/>
    <w:multiLevelType w:val="hybridMultilevel"/>
    <w:tmpl w:val="C61CB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855AF0"/>
    <w:multiLevelType w:val="hybridMultilevel"/>
    <w:tmpl w:val="E0107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937A2E"/>
    <w:multiLevelType w:val="hybridMultilevel"/>
    <w:tmpl w:val="F5BE058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6E1579E1"/>
    <w:multiLevelType w:val="hybridMultilevel"/>
    <w:tmpl w:val="E73CA2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6A319C6"/>
    <w:multiLevelType w:val="hybridMultilevel"/>
    <w:tmpl w:val="CEFE7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99068ED"/>
    <w:multiLevelType w:val="hybridMultilevel"/>
    <w:tmpl w:val="87044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2F3D56"/>
    <w:multiLevelType w:val="hybridMultilevel"/>
    <w:tmpl w:val="8D2899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7"/>
  </w:num>
  <w:num w:numId="4">
    <w:abstractNumId w:val="16"/>
  </w:num>
  <w:num w:numId="5">
    <w:abstractNumId w:val="11"/>
  </w:num>
  <w:num w:numId="6">
    <w:abstractNumId w:val="1"/>
  </w:num>
  <w:num w:numId="7">
    <w:abstractNumId w:val="22"/>
  </w:num>
  <w:num w:numId="8">
    <w:abstractNumId w:val="6"/>
  </w:num>
  <w:num w:numId="9">
    <w:abstractNumId w:val="21"/>
  </w:num>
  <w:num w:numId="10">
    <w:abstractNumId w:val="25"/>
  </w:num>
  <w:num w:numId="11">
    <w:abstractNumId w:val="12"/>
  </w:num>
  <w:num w:numId="12">
    <w:abstractNumId w:val="20"/>
  </w:num>
  <w:num w:numId="13">
    <w:abstractNumId w:val="13"/>
  </w:num>
  <w:num w:numId="14">
    <w:abstractNumId w:val="17"/>
  </w:num>
  <w:num w:numId="15">
    <w:abstractNumId w:val="5"/>
  </w:num>
  <w:num w:numId="16">
    <w:abstractNumId w:val="23"/>
  </w:num>
  <w:num w:numId="17">
    <w:abstractNumId w:val="10"/>
  </w:num>
  <w:num w:numId="18">
    <w:abstractNumId w:val="19"/>
  </w:num>
  <w:num w:numId="19">
    <w:abstractNumId w:val="2"/>
  </w:num>
  <w:num w:numId="20">
    <w:abstractNumId w:val="9"/>
  </w:num>
  <w:num w:numId="21">
    <w:abstractNumId w:val="8"/>
  </w:num>
  <w:num w:numId="22">
    <w:abstractNumId w:val="27"/>
  </w:num>
  <w:num w:numId="23">
    <w:abstractNumId w:val="0"/>
  </w:num>
  <w:num w:numId="24">
    <w:abstractNumId w:val="24"/>
  </w:num>
  <w:num w:numId="25">
    <w:abstractNumId w:val="18"/>
  </w:num>
  <w:num w:numId="26">
    <w:abstractNumId w:val="15"/>
  </w:num>
  <w:num w:numId="27">
    <w:abstractNumId w:val="14"/>
  </w:num>
  <w:num w:numId="28">
    <w:abstractNumId w:val="4"/>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E81039"/>
    <w:rsid w:val="000018CE"/>
    <w:rsid w:val="0000544F"/>
    <w:rsid w:val="00005E5C"/>
    <w:rsid w:val="0000624F"/>
    <w:rsid w:val="0001269A"/>
    <w:rsid w:val="000138AB"/>
    <w:rsid w:val="000220E7"/>
    <w:rsid w:val="00022980"/>
    <w:rsid w:val="000255CA"/>
    <w:rsid w:val="000260CF"/>
    <w:rsid w:val="0002654C"/>
    <w:rsid w:val="00033071"/>
    <w:rsid w:val="000338F8"/>
    <w:rsid w:val="00033A51"/>
    <w:rsid w:val="00041BDA"/>
    <w:rsid w:val="00044718"/>
    <w:rsid w:val="00045DE0"/>
    <w:rsid w:val="000466D4"/>
    <w:rsid w:val="000467DA"/>
    <w:rsid w:val="00050722"/>
    <w:rsid w:val="00052E6D"/>
    <w:rsid w:val="00054D97"/>
    <w:rsid w:val="000551CF"/>
    <w:rsid w:val="00055645"/>
    <w:rsid w:val="00056E48"/>
    <w:rsid w:val="00056FDB"/>
    <w:rsid w:val="000636FA"/>
    <w:rsid w:val="000637F1"/>
    <w:rsid w:val="000650DF"/>
    <w:rsid w:val="00066D07"/>
    <w:rsid w:val="00072982"/>
    <w:rsid w:val="00087429"/>
    <w:rsid w:val="00087591"/>
    <w:rsid w:val="00090BEF"/>
    <w:rsid w:val="00091B7F"/>
    <w:rsid w:val="00092945"/>
    <w:rsid w:val="00093494"/>
    <w:rsid w:val="00093C50"/>
    <w:rsid w:val="000947F0"/>
    <w:rsid w:val="00094CF3"/>
    <w:rsid w:val="0009798C"/>
    <w:rsid w:val="000A00E8"/>
    <w:rsid w:val="000A1D9A"/>
    <w:rsid w:val="000A2681"/>
    <w:rsid w:val="000A473C"/>
    <w:rsid w:val="000A6BB4"/>
    <w:rsid w:val="000A6F41"/>
    <w:rsid w:val="000A7CB5"/>
    <w:rsid w:val="000B18EB"/>
    <w:rsid w:val="000B2DC3"/>
    <w:rsid w:val="000B61CB"/>
    <w:rsid w:val="000B6430"/>
    <w:rsid w:val="000C0294"/>
    <w:rsid w:val="000C535E"/>
    <w:rsid w:val="000C5E3A"/>
    <w:rsid w:val="000C60EE"/>
    <w:rsid w:val="000C68B5"/>
    <w:rsid w:val="000C7C26"/>
    <w:rsid w:val="000D180E"/>
    <w:rsid w:val="000D2DEE"/>
    <w:rsid w:val="000D3320"/>
    <w:rsid w:val="000D670F"/>
    <w:rsid w:val="000D789C"/>
    <w:rsid w:val="000E0BBD"/>
    <w:rsid w:val="000E200A"/>
    <w:rsid w:val="000E4858"/>
    <w:rsid w:val="000E6033"/>
    <w:rsid w:val="000E64DC"/>
    <w:rsid w:val="000E6D30"/>
    <w:rsid w:val="000F066A"/>
    <w:rsid w:val="000F0E81"/>
    <w:rsid w:val="000F1369"/>
    <w:rsid w:val="000F33DF"/>
    <w:rsid w:val="000F3934"/>
    <w:rsid w:val="000F3FE9"/>
    <w:rsid w:val="000F4DF0"/>
    <w:rsid w:val="000F72FF"/>
    <w:rsid w:val="0010147A"/>
    <w:rsid w:val="001035ED"/>
    <w:rsid w:val="001040C1"/>
    <w:rsid w:val="00104FFD"/>
    <w:rsid w:val="001059BE"/>
    <w:rsid w:val="00106E20"/>
    <w:rsid w:val="0011112B"/>
    <w:rsid w:val="00111BE8"/>
    <w:rsid w:val="00114680"/>
    <w:rsid w:val="0011485B"/>
    <w:rsid w:val="00122247"/>
    <w:rsid w:val="00124689"/>
    <w:rsid w:val="0012555C"/>
    <w:rsid w:val="00132877"/>
    <w:rsid w:val="00132E29"/>
    <w:rsid w:val="001346E7"/>
    <w:rsid w:val="00136C87"/>
    <w:rsid w:val="001375FE"/>
    <w:rsid w:val="00137C70"/>
    <w:rsid w:val="00152791"/>
    <w:rsid w:val="001543B9"/>
    <w:rsid w:val="00155CFC"/>
    <w:rsid w:val="0015625F"/>
    <w:rsid w:val="00157F7E"/>
    <w:rsid w:val="00161331"/>
    <w:rsid w:val="0016140D"/>
    <w:rsid w:val="00162D26"/>
    <w:rsid w:val="00164092"/>
    <w:rsid w:val="0016459C"/>
    <w:rsid w:val="00170721"/>
    <w:rsid w:val="00173626"/>
    <w:rsid w:val="001758BE"/>
    <w:rsid w:val="00176403"/>
    <w:rsid w:val="001771DF"/>
    <w:rsid w:val="001808D7"/>
    <w:rsid w:val="00181A64"/>
    <w:rsid w:val="0018775B"/>
    <w:rsid w:val="001909A2"/>
    <w:rsid w:val="00191F6D"/>
    <w:rsid w:val="00192B37"/>
    <w:rsid w:val="00193C84"/>
    <w:rsid w:val="00195E28"/>
    <w:rsid w:val="00195E79"/>
    <w:rsid w:val="00196886"/>
    <w:rsid w:val="001A0567"/>
    <w:rsid w:val="001A4813"/>
    <w:rsid w:val="001A71DC"/>
    <w:rsid w:val="001B033E"/>
    <w:rsid w:val="001B0E43"/>
    <w:rsid w:val="001B11C0"/>
    <w:rsid w:val="001B44CB"/>
    <w:rsid w:val="001B5C8D"/>
    <w:rsid w:val="001B712A"/>
    <w:rsid w:val="001C0AE7"/>
    <w:rsid w:val="001C1E07"/>
    <w:rsid w:val="001C1F29"/>
    <w:rsid w:val="001C4B61"/>
    <w:rsid w:val="001C570D"/>
    <w:rsid w:val="001C62AE"/>
    <w:rsid w:val="001C67C6"/>
    <w:rsid w:val="001D2AB9"/>
    <w:rsid w:val="001D4FBE"/>
    <w:rsid w:val="001D55AB"/>
    <w:rsid w:val="001E49C4"/>
    <w:rsid w:val="001E54BD"/>
    <w:rsid w:val="001E5C1B"/>
    <w:rsid w:val="001E79EE"/>
    <w:rsid w:val="001F1130"/>
    <w:rsid w:val="001F16FA"/>
    <w:rsid w:val="001F45B5"/>
    <w:rsid w:val="001F65BD"/>
    <w:rsid w:val="001F6C0E"/>
    <w:rsid w:val="0020074F"/>
    <w:rsid w:val="002053E7"/>
    <w:rsid w:val="00214061"/>
    <w:rsid w:val="0021426A"/>
    <w:rsid w:val="00214404"/>
    <w:rsid w:val="00214669"/>
    <w:rsid w:val="00217646"/>
    <w:rsid w:val="00221F97"/>
    <w:rsid w:val="00225418"/>
    <w:rsid w:val="00226E80"/>
    <w:rsid w:val="0022752E"/>
    <w:rsid w:val="00230B3F"/>
    <w:rsid w:val="00233CF8"/>
    <w:rsid w:val="0023512C"/>
    <w:rsid w:val="00240D1B"/>
    <w:rsid w:val="00241410"/>
    <w:rsid w:val="0024417D"/>
    <w:rsid w:val="00246F9B"/>
    <w:rsid w:val="00252B39"/>
    <w:rsid w:val="00254BC4"/>
    <w:rsid w:val="002574F3"/>
    <w:rsid w:val="002638EF"/>
    <w:rsid w:val="002644CB"/>
    <w:rsid w:val="002653DF"/>
    <w:rsid w:val="002758F1"/>
    <w:rsid w:val="00281E5F"/>
    <w:rsid w:val="002843D4"/>
    <w:rsid w:val="002848D2"/>
    <w:rsid w:val="00293296"/>
    <w:rsid w:val="00293B7D"/>
    <w:rsid w:val="00297408"/>
    <w:rsid w:val="002A0E68"/>
    <w:rsid w:val="002A2932"/>
    <w:rsid w:val="002A547D"/>
    <w:rsid w:val="002A5CB0"/>
    <w:rsid w:val="002A6234"/>
    <w:rsid w:val="002B059B"/>
    <w:rsid w:val="002B2B39"/>
    <w:rsid w:val="002B3EFC"/>
    <w:rsid w:val="002B6422"/>
    <w:rsid w:val="002B7D32"/>
    <w:rsid w:val="002C2681"/>
    <w:rsid w:val="002C47C2"/>
    <w:rsid w:val="002C72EE"/>
    <w:rsid w:val="002D0946"/>
    <w:rsid w:val="002D1519"/>
    <w:rsid w:val="002D3E0B"/>
    <w:rsid w:val="002E158F"/>
    <w:rsid w:val="002E16FB"/>
    <w:rsid w:val="002E3682"/>
    <w:rsid w:val="002E4C0C"/>
    <w:rsid w:val="002E53BE"/>
    <w:rsid w:val="002E5CD9"/>
    <w:rsid w:val="002F1D5E"/>
    <w:rsid w:val="002F4D7A"/>
    <w:rsid w:val="002F7BC4"/>
    <w:rsid w:val="00302B1B"/>
    <w:rsid w:val="0030313B"/>
    <w:rsid w:val="00306253"/>
    <w:rsid w:val="00315483"/>
    <w:rsid w:val="00315C6D"/>
    <w:rsid w:val="00321DC6"/>
    <w:rsid w:val="00322962"/>
    <w:rsid w:val="003230C3"/>
    <w:rsid w:val="0032344F"/>
    <w:rsid w:val="003238A0"/>
    <w:rsid w:val="00324179"/>
    <w:rsid w:val="00324957"/>
    <w:rsid w:val="00325B37"/>
    <w:rsid w:val="003260CC"/>
    <w:rsid w:val="00330669"/>
    <w:rsid w:val="00330A9A"/>
    <w:rsid w:val="00331A9F"/>
    <w:rsid w:val="00332905"/>
    <w:rsid w:val="00341CC7"/>
    <w:rsid w:val="003430F8"/>
    <w:rsid w:val="003434AE"/>
    <w:rsid w:val="003437C5"/>
    <w:rsid w:val="003451A5"/>
    <w:rsid w:val="00346650"/>
    <w:rsid w:val="00350956"/>
    <w:rsid w:val="0035171B"/>
    <w:rsid w:val="003612A9"/>
    <w:rsid w:val="00364B11"/>
    <w:rsid w:val="00364E26"/>
    <w:rsid w:val="0037654F"/>
    <w:rsid w:val="003769F0"/>
    <w:rsid w:val="00377303"/>
    <w:rsid w:val="00377610"/>
    <w:rsid w:val="00377B89"/>
    <w:rsid w:val="0038039A"/>
    <w:rsid w:val="003809E2"/>
    <w:rsid w:val="00384AA9"/>
    <w:rsid w:val="003870AC"/>
    <w:rsid w:val="0039299A"/>
    <w:rsid w:val="00392C95"/>
    <w:rsid w:val="00392CC1"/>
    <w:rsid w:val="0039480E"/>
    <w:rsid w:val="0039733B"/>
    <w:rsid w:val="00397E17"/>
    <w:rsid w:val="00397F6C"/>
    <w:rsid w:val="003A106B"/>
    <w:rsid w:val="003A10A4"/>
    <w:rsid w:val="003A2A2B"/>
    <w:rsid w:val="003A4B31"/>
    <w:rsid w:val="003A51CA"/>
    <w:rsid w:val="003A794C"/>
    <w:rsid w:val="003A7AC7"/>
    <w:rsid w:val="003B02CF"/>
    <w:rsid w:val="003B0568"/>
    <w:rsid w:val="003B0FDB"/>
    <w:rsid w:val="003B415D"/>
    <w:rsid w:val="003B6A38"/>
    <w:rsid w:val="003C2451"/>
    <w:rsid w:val="003C24FB"/>
    <w:rsid w:val="003C4863"/>
    <w:rsid w:val="003D1CD3"/>
    <w:rsid w:val="003D227B"/>
    <w:rsid w:val="003D5D83"/>
    <w:rsid w:val="003D6C6A"/>
    <w:rsid w:val="003D7DF1"/>
    <w:rsid w:val="003E2346"/>
    <w:rsid w:val="003E28A3"/>
    <w:rsid w:val="003E29E6"/>
    <w:rsid w:val="003E43FC"/>
    <w:rsid w:val="003E5393"/>
    <w:rsid w:val="003E6265"/>
    <w:rsid w:val="003F6A95"/>
    <w:rsid w:val="004003C7"/>
    <w:rsid w:val="00404F54"/>
    <w:rsid w:val="00405984"/>
    <w:rsid w:val="00417CD0"/>
    <w:rsid w:val="004200EE"/>
    <w:rsid w:val="00420360"/>
    <w:rsid w:val="00420AA8"/>
    <w:rsid w:val="004213B0"/>
    <w:rsid w:val="00421CEE"/>
    <w:rsid w:val="004221A7"/>
    <w:rsid w:val="004232F8"/>
    <w:rsid w:val="00432C19"/>
    <w:rsid w:val="00433CE4"/>
    <w:rsid w:val="00435F69"/>
    <w:rsid w:val="004371CC"/>
    <w:rsid w:val="00440859"/>
    <w:rsid w:val="00440E39"/>
    <w:rsid w:val="0044129E"/>
    <w:rsid w:val="0044348E"/>
    <w:rsid w:val="004439F5"/>
    <w:rsid w:val="00444EA1"/>
    <w:rsid w:val="00446696"/>
    <w:rsid w:val="00455CF4"/>
    <w:rsid w:val="00456B97"/>
    <w:rsid w:val="00460769"/>
    <w:rsid w:val="004638F3"/>
    <w:rsid w:val="00465CFB"/>
    <w:rsid w:val="004740D8"/>
    <w:rsid w:val="00477D15"/>
    <w:rsid w:val="00483D89"/>
    <w:rsid w:val="00490630"/>
    <w:rsid w:val="0049313C"/>
    <w:rsid w:val="004953EB"/>
    <w:rsid w:val="00496B81"/>
    <w:rsid w:val="004974EF"/>
    <w:rsid w:val="004A0DF2"/>
    <w:rsid w:val="004A490C"/>
    <w:rsid w:val="004A5636"/>
    <w:rsid w:val="004A6427"/>
    <w:rsid w:val="004A7C22"/>
    <w:rsid w:val="004B5409"/>
    <w:rsid w:val="004C15AE"/>
    <w:rsid w:val="004C3C43"/>
    <w:rsid w:val="004C4113"/>
    <w:rsid w:val="004C79E8"/>
    <w:rsid w:val="004D07F6"/>
    <w:rsid w:val="004D15A6"/>
    <w:rsid w:val="004D70D4"/>
    <w:rsid w:val="004D79AB"/>
    <w:rsid w:val="004E1876"/>
    <w:rsid w:val="004E200F"/>
    <w:rsid w:val="004E3705"/>
    <w:rsid w:val="004E568B"/>
    <w:rsid w:val="004E6743"/>
    <w:rsid w:val="004E7CB4"/>
    <w:rsid w:val="004F0428"/>
    <w:rsid w:val="004F3325"/>
    <w:rsid w:val="004F3779"/>
    <w:rsid w:val="00503CE0"/>
    <w:rsid w:val="00507C91"/>
    <w:rsid w:val="0051422F"/>
    <w:rsid w:val="00514321"/>
    <w:rsid w:val="00516608"/>
    <w:rsid w:val="00517539"/>
    <w:rsid w:val="0051759A"/>
    <w:rsid w:val="005202F5"/>
    <w:rsid w:val="005205D2"/>
    <w:rsid w:val="00521733"/>
    <w:rsid w:val="00522963"/>
    <w:rsid w:val="00523291"/>
    <w:rsid w:val="00523BA2"/>
    <w:rsid w:val="00526BFD"/>
    <w:rsid w:val="00534C99"/>
    <w:rsid w:val="0053775E"/>
    <w:rsid w:val="005404B6"/>
    <w:rsid w:val="00540CA8"/>
    <w:rsid w:val="005420B2"/>
    <w:rsid w:val="00542396"/>
    <w:rsid w:val="00544D02"/>
    <w:rsid w:val="00546F13"/>
    <w:rsid w:val="00547271"/>
    <w:rsid w:val="005516AD"/>
    <w:rsid w:val="0055450D"/>
    <w:rsid w:val="005547AC"/>
    <w:rsid w:val="0055514E"/>
    <w:rsid w:val="00557A75"/>
    <w:rsid w:val="00561F99"/>
    <w:rsid w:val="005629C4"/>
    <w:rsid w:val="005631B5"/>
    <w:rsid w:val="0056445A"/>
    <w:rsid w:val="00567D6E"/>
    <w:rsid w:val="00570639"/>
    <w:rsid w:val="00572DDC"/>
    <w:rsid w:val="00573787"/>
    <w:rsid w:val="005847C4"/>
    <w:rsid w:val="0058583E"/>
    <w:rsid w:val="00586705"/>
    <w:rsid w:val="005961F8"/>
    <w:rsid w:val="005973E5"/>
    <w:rsid w:val="005A30E1"/>
    <w:rsid w:val="005A3113"/>
    <w:rsid w:val="005A3905"/>
    <w:rsid w:val="005A46D7"/>
    <w:rsid w:val="005A6300"/>
    <w:rsid w:val="005A6653"/>
    <w:rsid w:val="005B3481"/>
    <w:rsid w:val="005B371B"/>
    <w:rsid w:val="005B572E"/>
    <w:rsid w:val="005C0109"/>
    <w:rsid w:val="005C2241"/>
    <w:rsid w:val="005C2E27"/>
    <w:rsid w:val="005C444A"/>
    <w:rsid w:val="005C596A"/>
    <w:rsid w:val="005C697D"/>
    <w:rsid w:val="005D097F"/>
    <w:rsid w:val="005D198E"/>
    <w:rsid w:val="005D330D"/>
    <w:rsid w:val="005D5E42"/>
    <w:rsid w:val="005D7260"/>
    <w:rsid w:val="005D7AE4"/>
    <w:rsid w:val="005D7E83"/>
    <w:rsid w:val="005E3B0B"/>
    <w:rsid w:val="005E5A12"/>
    <w:rsid w:val="005F35DC"/>
    <w:rsid w:val="005F3EE6"/>
    <w:rsid w:val="005F6D54"/>
    <w:rsid w:val="005F76C3"/>
    <w:rsid w:val="006020B2"/>
    <w:rsid w:val="00602D2A"/>
    <w:rsid w:val="00605668"/>
    <w:rsid w:val="00611741"/>
    <w:rsid w:val="00612304"/>
    <w:rsid w:val="00612B16"/>
    <w:rsid w:val="00613699"/>
    <w:rsid w:val="00614A63"/>
    <w:rsid w:val="006151D8"/>
    <w:rsid w:val="00615BB9"/>
    <w:rsid w:val="006162FE"/>
    <w:rsid w:val="0061694B"/>
    <w:rsid w:val="00617219"/>
    <w:rsid w:val="00617444"/>
    <w:rsid w:val="00617C13"/>
    <w:rsid w:val="00621150"/>
    <w:rsid w:val="006224B6"/>
    <w:rsid w:val="0062298D"/>
    <w:rsid w:val="006247D1"/>
    <w:rsid w:val="006268A8"/>
    <w:rsid w:val="006311B5"/>
    <w:rsid w:val="006320FD"/>
    <w:rsid w:val="006328A7"/>
    <w:rsid w:val="00633D53"/>
    <w:rsid w:val="006424EE"/>
    <w:rsid w:val="006425F1"/>
    <w:rsid w:val="00642BD4"/>
    <w:rsid w:val="00643C31"/>
    <w:rsid w:val="00645571"/>
    <w:rsid w:val="006516B5"/>
    <w:rsid w:val="006551F0"/>
    <w:rsid w:val="00656AE9"/>
    <w:rsid w:val="00660DE1"/>
    <w:rsid w:val="00660EFE"/>
    <w:rsid w:val="00661263"/>
    <w:rsid w:val="00662518"/>
    <w:rsid w:val="00664C2E"/>
    <w:rsid w:val="00671062"/>
    <w:rsid w:val="00672395"/>
    <w:rsid w:val="00672D46"/>
    <w:rsid w:val="006741AA"/>
    <w:rsid w:val="006748F4"/>
    <w:rsid w:val="00674BF0"/>
    <w:rsid w:val="00682151"/>
    <w:rsid w:val="00683971"/>
    <w:rsid w:val="006839D8"/>
    <w:rsid w:val="006902B9"/>
    <w:rsid w:val="0069067E"/>
    <w:rsid w:val="00692CAD"/>
    <w:rsid w:val="006939F2"/>
    <w:rsid w:val="00694350"/>
    <w:rsid w:val="00694A85"/>
    <w:rsid w:val="006963DC"/>
    <w:rsid w:val="00696903"/>
    <w:rsid w:val="006A1283"/>
    <w:rsid w:val="006A6267"/>
    <w:rsid w:val="006A719B"/>
    <w:rsid w:val="006A73FA"/>
    <w:rsid w:val="006B25E8"/>
    <w:rsid w:val="006B3F16"/>
    <w:rsid w:val="006B443C"/>
    <w:rsid w:val="006B6189"/>
    <w:rsid w:val="006B6B15"/>
    <w:rsid w:val="006B7C9E"/>
    <w:rsid w:val="006C28CF"/>
    <w:rsid w:val="006C2BAE"/>
    <w:rsid w:val="006C2F0F"/>
    <w:rsid w:val="006C3A59"/>
    <w:rsid w:val="006C5A94"/>
    <w:rsid w:val="006C6B40"/>
    <w:rsid w:val="006C7EF6"/>
    <w:rsid w:val="006D2B64"/>
    <w:rsid w:val="006D76E3"/>
    <w:rsid w:val="006E000D"/>
    <w:rsid w:val="006E7635"/>
    <w:rsid w:val="006E7E26"/>
    <w:rsid w:val="006F049B"/>
    <w:rsid w:val="006F06F9"/>
    <w:rsid w:val="006F0BC1"/>
    <w:rsid w:val="006F126D"/>
    <w:rsid w:val="006F4BD4"/>
    <w:rsid w:val="006F6060"/>
    <w:rsid w:val="00700DAB"/>
    <w:rsid w:val="00704BD8"/>
    <w:rsid w:val="00714860"/>
    <w:rsid w:val="00714E84"/>
    <w:rsid w:val="007177E9"/>
    <w:rsid w:val="007360D9"/>
    <w:rsid w:val="00736931"/>
    <w:rsid w:val="00736C05"/>
    <w:rsid w:val="007379DC"/>
    <w:rsid w:val="0074396F"/>
    <w:rsid w:val="00747550"/>
    <w:rsid w:val="007507DE"/>
    <w:rsid w:val="00750B51"/>
    <w:rsid w:val="0075209D"/>
    <w:rsid w:val="00755532"/>
    <w:rsid w:val="007557F1"/>
    <w:rsid w:val="00762A10"/>
    <w:rsid w:val="007665C0"/>
    <w:rsid w:val="00766F9E"/>
    <w:rsid w:val="007672B8"/>
    <w:rsid w:val="007703E9"/>
    <w:rsid w:val="007712F3"/>
    <w:rsid w:val="007717DD"/>
    <w:rsid w:val="00775C5E"/>
    <w:rsid w:val="00781FFF"/>
    <w:rsid w:val="00782217"/>
    <w:rsid w:val="0078539E"/>
    <w:rsid w:val="007857E8"/>
    <w:rsid w:val="00790582"/>
    <w:rsid w:val="00790F12"/>
    <w:rsid w:val="00791271"/>
    <w:rsid w:val="0079165B"/>
    <w:rsid w:val="00792066"/>
    <w:rsid w:val="00796470"/>
    <w:rsid w:val="007A017F"/>
    <w:rsid w:val="007A164E"/>
    <w:rsid w:val="007A40EA"/>
    <w:rsid w:val="007B457C"/>
    <w:rsid w:val="007C24B0"/>
    <w:rsid w:val="007C40E5"/>
    <w:rsid w:val="007C7BF6"/>
    <w:rsid w:val="007D0A21"/>
    <w:rsid w:val="007D16F5"/>
    <w:rsid w:val="007D1EBD"/>
    <w:rsid w:val="007D2DD9"/>
    <w:rsid w:val="007D3117"/>
    <w:rsid w:val="007D59F9"/>
    <w:rsid w:val="007D5F91"/>
    <w:rsid w:val="007D60BA"/>
    <w:rsid w:val="007D7383"/>
    <w:rsid w:val="007E09CF"/>
    <w:rsid w:val="007E0CD7"/>
    <w:rsid w:val="007E0FB6"/>
    <w:rsid w:val="007E4E5D"/>
    <w:rsid w:val="007F00E1"/>
    <w:rsid w:val="007F401D"/>
    <w:rsid w:val="007F496C"/>
    <w:rsid w:val="007F6906"/>
    <w:rsid w:val="00802824"/>
    <w:rsid w:val="008031BC"/>
    <w:rsid w:val="008034CA"/>
    <w:rsid w:val="0080596D"/>
    <w:rsid w:val="008213E2"/>
    <w:rsid w:val="008216DC"/>
    <w:rsid w:val="00821F54"/>
    <w:rsid w:val="008239EB"/>
    <w:rsid w:val="00825F70"/>
    <w:rsid w:val="00831D79"/>
    <w:rsid w:val="00834EBB"/>
    <w:rsid w:val="00843EFD"/>
    <w:rsid w:val="0084442C"/>
    <w:rsid w:val="00844DC9"/>
    <w:rsid w:val="00845495"/>
    <w:rsid w:val="008454D0"/>
    <w:rsid w:val="0084596C"/>
    <w:rsid w:val="00847869"/>
    <w:rsid w:val="00852454"/>
    <w:rsid w:val="008555C8"/>
    <w:rsid w:val="00856905"/>
    <w:rsid w:val="00856CD4"/>
    <w:rsid w:val="00857498"/>
    <w:rsid w:val="00857766"/>
    <w:rsid w:val="00860587"/>
    <w:rsid w:val="0086147C"/>
    <w:rsid w:val="008633A7"/>
    <w:rsid w:val="0086368B"/>
    <w:rsid w:val="00863A27"/>
    <w:rsid w:val="008708E8"/>
    <w:rsid w:val="00872BBA"/>
    <w:rsid w:val="00875A69"/>
    <w:rsid w:val="0087675D"/>
    <w:rsid w:val="008772F9"/>
    <w:rsid w:val="00881957"/>
    <w:rsid w:val="0088350F"/>
    <w:rsid w:val="0088484A"/>
    <w:rsid w:val="00887DC8"/>
    <w:rsid w:val="00895073"/>
    <w:rsid w:val="00897F26"/>
    <w:rsid w:val="008A00C5"/>
    <w:rsid w:val="008A13BD"/>
    <w:rsid w:val="008A266D"/>
    <w:rsid w:val="008A476F"/>
    <w:rsid w:val="008A5007"/>
    <w:rsid w:val="008A652B"/>
    <w:rsid w:val="008A6B6B"/>
    <w:rsid w:val="008A7787"/>
    <w:rsid w:val="008B272E"/>
    <w:rsid w:val="008B291D"/>
    <w:rsid w:val="008B6211"/>
    <w:rsid w:val="008C5227"/>
    <w:rsid w:val="008C6F88"/>
    <w:rsid w:val="008D1794"/>
    <w:rsid w:val="008D2BB1"/>
    <w:rsid w:val="008D481E"/>
    <w:rsid w:val="008D5747"/>
    <w:rsid w:val="008D611E"/>
    <w:rsid w:val="008E0907"/>
    <w:rsid w:val="008E318B"/>
    <w:rsid w:val="008E31A9"/>
    <w:rsid w:val="008E4207"/>
    <w:rsid w:val="008E5E52"/>
    <w:rsid w:val="008F0EBB"/>
    <w:rsid w:val="008F3B50"/>
    <w:rsid w:val="008F4941"/>
    <w:rsid w:val="008F4D8D"/>
    <w:rsid w:val="008F77B5"/>
    <w:rsid w:val="00903406"/>
    <w:rsid w:val="0090342B"/>
    <w:rsid w:val="00903957"/>
    <w:rsid w:val="00904ED7"/>
    <w:rsid w:val="009065CF"/>
    <w:rsid w:val="009072D9"/>
    <w:rsid w:val="009078C8"/>
    <w:rsid w:val="009107CE"/>
    <w:rsid w:val="009108CE"/>
    <w:rsid w:val="00912339"/>
    <w:rsid w:val="0091253A"/>
    <w:rsid w:val="00912B0F"/>
    <w:rsid w:val="00914B35"/>
    <w:rsid w:val="009161EA"/>
    <w:rsid w:val="0091640F"/>
    <w:rsid w:val="0092051F"/>
    <w:rsid w:val="009218C0"/>
    <w:rsid w:val="00927675"/>
    <w:rsid w:val="009304BA"/>
    <w:rsid w:val="00930FEA"/>
    <w:rsid w:val="00931D79"/>
    <w:rsid w:val="00932517"/>
    <w:rsid w:val="0093432B"/>
    <w:rsid w:val="0093440E"/>
    <w:rsid w:val="00934440"/>
    <w:rsid w:val="009364DA"/>
    <w:rsid w:val="00937B61"/>
    <w:rsid w:val="009427E5"/>
    <w:rsid w:val="009444B8"/>
    <w:rsid w:val="0095094C"/>
    <w:rsid w:val="00950BDA"/>
    <w:rsid w:val="009528B6"/>
    <w:rsid w:val="009551B9"/>
    <w:rsid w:val="00956026"/>
    <w:rsid w:val="00960ADC"/>
    <w:rsid w:val="0096111C"/>
    <w:rsid w:val="0096226F"/>
    <w:rsid w:val="00964D7B"/>
    <w:rsid w:val="009672AA"/>
    <w:rsid w:val="00970163"/>
    <w:rsid w:val="009709CD"/>
    <w:rsid w:val="00973787"/>
    <w:rsid w:val="00976478"/>
    <w:rsid w:val="00976E6C"/>
    <w:rsid w:val="00977A06"/>
    <w:rsid w:val="009842A9"/>
    <w:rsid w:val="00985E3B"/>
    <w:rsid w:val="0099169C"/>
    <w:rsid w:val="009935C6"/>
    <w:rsid w:val="0099667D"/>
    <w:rsid w:val="009966AE"/>
    <w:rsid w:val="009A2115"/>
    <w:rsid w:val="009A250D"/>
    <w:rsid w:val="009A31AB"/>
    <w:rsid w:val="009A4DFB"/>
    <w:rsid w:val="009A6B64"/>
    <w:rsid w:val="009B4FD6"/>
    <w:rsid w:val="009B640D"/>
    <w:rsid w:val="009C1D77"/>
    <w:rsid w:val="009C779B"/>
    <w:rsid w:val="009D105B"/>
    <w:rsid w:val="009D5D2E"/>
    <w:rsid w:val="009D63AA"/>
    <w:rsid w:val="009E5B7B"/>
    <w:rsid w:val="009E797B"/>
    <w:rsid w:val="009F12E0"/>
    <w:rsid w:val="009F23CF"/>
    <w:rsid w:val="009F2630"/>
    <w:rsid w:val="009F3608"/>
    <w:rsid w:val="00A00948"/>
    <w:rsid w:val="00A04527"/>
    <w:rsid w:val="00A0619F"/>
    <w:rsid w:val="00A1065B"/>
    <w:rsid w:val="00A11185"/>
    <w:rsid w:val="00A15029"/>
    <w:rsid w:val="00A1730F"/>
    <w:rsid w:val="00A1778F"/>
    <w:rsid w:val="00A22DD1"/>
    <w:rsid w:val="00A24620"/>
    <w:rsid w:val="00A26AED"/>
    <w:rsid w:val="00A3246F"/>
    <w:rsid w:val="00A4306C"/>
    <w:rsid w:val="00A46016"/>
    <w:rsid w:val="00A47575"/>
    <w:rsid w:val="00A52AB7"/>
    <w:rsid w:val="00A533E9"/>
    <w:rsid w:val="00A5471C"/>
    <w:rsid w:val="00A54F24"/>
    <w:rsid w:val="00A57BB5"/>
    <w:rsid w:val="00A6038E"/>
    <w:rsid w:val="00A63340"/>
    <w:rsid w:val="00A646DF"/>
    <w:rsid w:val="00A648E1"/>
    <w:rsid w:val="00A64FE6"/>
    <w:rsid w:val="00A7038D"/>
    <w:rsid w:val="00A7064E"/>
    <w:rsid w:val="00A72D0A"/>
    <w:rsid w:val="00A74C7D"/>
    <w:rsid w:val="00A826E7"/>
    <w:rsid w:val="00A83B00"/>
    <w:rsid w:val="00A83C5B"/>
    <w:rsid w:val="00A93720"/>
    <w:rsid w:val="00A93803"/>
    <w:rsid w:val="00AA4935"/>
    <w:rsid w:val="00AA6B5A"/>
    <w:rsid w:val="00AA74A0"/>
    <w:rsid w:val="00AB29FE"/>
    <w:rsid w:val="00AB4B59"/>
    <w:rsid w:val="00AB5BC7"/>
    <w:rsid w:val="00AB6D27"/>
    <w:rsid w:val="00AB7722"/>
    <w:rsid w:val="00AC4845"/>
    <w:rsid w:val="00AD01D3"/>
    <w:rsid w:val="00AD0482"/>
    <w:rsid w:val="00AD213E"/>
    <w:rsid w:val="00AD2989"/>
    <w:rsid w:val="00AE0245"/>
    <w:rsid w:val="00AE04AC"/>
    <w:rsid w:val="00AE198F"/>
    <w:rsid w:val="00AE6136"/>
    <w:rsid w:val="00AE68E7"/>
    <w:rsid w:val="00AE7579"/>
    <w:rsid w:val="00AF0BDC"/>
    <w:rsid w:val="00AF367A"/>
    <w:rsid w:val="00AF37B2"/>
    <w:rsid w:val="00AF3CDD"/>
    <w:rsid w:val="00B03E4A"/>
    <w:rsid w:val="00B05356"/>
    <w:rsid w:val="00B057C0"/>
    <w:rsid w:val="00B07623"/>
    <w:rsid w:val="00B10587"/>
    <w:rsid w:val="00B105B5"/>
    <w:rsid w:val="00B107DA"/>
    <w:rsid w:val="00B10BA8"/>
    <w:rsid w:val="00B119A2"/>
    <w:rsid w:val="00B15D47"/>
    <w:rsid w:val="00B1655D"/>
    <w:rsid w:val="00B16D95"/>
    <w:rsid w:val="00B20192"/>
    <w:rsid w:val="00B24CC2"/>
    <w:rsid w:val="00B24E66"/>
    <w:rsid w:val="00B25B87"/>
    <w:rsid w:val="00B30D04"/>
    <w:rsid w:val="00B31E9D"/>
    <w:rsid w:val="00B43863"/>
    <w:rsid w:val="00B43952"/>
    <w:rsid w:val="00B44823"/>
    <w:rsid w:val="00B45850"/>
    <w:rsid w:val="00B51981"/>
    <w:rsid w:val="00B5392C"/>
    <w:rsid w:val="00B55C42"/>
    <w:rsid w:val="00B61D94"/>
    <w:rsid w:val="00B628CF"/>
    <w:rsid w:val="00B63BCB"/>
    <w:rsid w:val="00B66A2F"/>
    <w:rsid w:val="00B70217"/>
    <w:rsid w:val="00B733C6"/>
    <w:rsid w:val="00B73EB8"/>
    <w:rsid w:val="00B74DEC"/>
    <w:rsid w:val="00B77D32"/>
    <w:rsid w:val="00B80E58"/>
    <w:rsid w:val="00B901BA"/>
    <w:rsid w:val="00B9231E"/>
    <w:rsid w:val="00B943F5"/>
    <w:rsid w:val="00B948C5"/>
    <w:rsid w:val="00B95141"/>
    <w:rsid w:val="00B97211"/>
    <w:rsid w:val="00B973B7"/>
    <w:rsid w:val="00BA0A14"/>
    <w:rsid w:val="00BA0D11"/>
    <w:rsid w:val="00BA40B6"/>
    <w:rsid w:val="00BA5DE8"/>
    <w:rsid w:val="00BB3C05"/>
    <w:rsid w:val="00BB4A51"/>
    <w:rsid w:val="00BB51A6"/>
    <w:rsid w:val="00BB55FF"/>
    <w:rsid w:val="00BB5BC6"/>
    <w:rsid w:val="00BB789A"/>
    <w:rsid w:val="00BC00C2"/>
    <w:rsid w:val="00BC04EE"/>
    <w:rsid w:val="00BC28C7"/>
    <w:rsid w:val="00BC2D9F"/>
    <w:rsid w:val="00BC37BA"/>
    <w:rsid w:val="00BC5D88"/>
    <w:rsid w:val="00BC5E8F"/>
    <w:rsid w:val="00BC6AD3"/>
    <w:rsid w:val="00BC7ACE"/>
    <w:rsid w:val="00BD0563"/>
    <w:rsid w:val="00BD2B66"/>
    <w:rsid w:val="00BD3C5A"/>
    <w:rsid w:val="00BD4B09"/>
    <w:rsid w:val="00BD5AB0"/>
    <w:rsid w:val="00BD7FE4"/>
    <w:rsid w:val="00BE25AC"/>
    <w:rsid w:val="00BE3FD9"/>
    <w:rsid w:val="00BE485C"/>
    <w:rsid w:val="00BE6590"/>
    <w:rsid w:val="00BE7C1C"/>
    <w:rsid w:val="00BF02BF"/>
    <w:rsid w:val="00BF0BBC"/>
    <w:rsid w:val="00BF1179"/>
    <w:rsid w:val="00BF2189"/>
    <w:rsid w:val="00BF272C"/>
    <w:rsid w:val="00BF2B79"/>
    <w:rsid w:val="00BF7C56"/>
    <w:rsid w:val="00C01D2D"/>
    <w:rsid w:val="00C02015"/>
    <w:rsid w:val="00C02711"/>
    <w:rsid w:val="00C04427"/>
    <w:rsid w:val="00C04B14"/>
    <w:rsid w:val="00C05280"/>
    <w:rsid w:val="00C10B10"/>
    <w:rsid w:val="00C129A6"/>
    <w:rsid w:val="00C12DDF"/>
    <w:rsid w:val="00C136B7"/>
    <w:rsid w:val="00C16725"/>
    <w:rsid w:val="00C20784"/>
    <w:rsid w:val="00C20CF6"/>
    <w:rsid w:val="00C21CA6"/>
    <w:rsid w:val="00C2280E"/>
    <w:rsid w:val="00C24C37"/>
    <w:rsid w:val="00C30ACC"/>
    <w:rsid w:val="00C35624"/>
    <w:rsid w:val="00C36F26"/>
    <w:rsid w:val="00C3740C"/>
    <w:rsid w:val="00C37663"/>
    <w:rsid w:val="00C406FF"/>
    <w:rsid w:val="00C42094"/>
    <w:rsid w:val="00C42A66"/>
    <w:rsid w:val="00C442C1"/>
    <w:rsid w:val="00C4596B"/>
    <w:rsid w:val="00C46461"/>
    <w:rsid w:val="00C506FD"/>
    <w:rsid w:val="00C50825"/>
    <w:rsid w:val="00C53155"/>
    <w:rsid w:val="00C53727"/>
    <w:rsid w:val="00C5402E"/>
    <w:rsid w:val="00C54133"/>
    <w:rsid w:val="00C54FCF"/>
    <w:rsid w:val="00C550B5"/>
    <w:rsid w:val="00C615F8"/>
    <w:rsid w:val="00C65FFA"/>
    <w:rsid w:val="00C67054"/>
    <w:rsid w:val="00C70CCD"/>
    <w:rsid w:val="00C73CCE"/>
    <w:rsid w:val="00C763E0"/>
    <w:rsid w:val="00C76E5B"/>
    <w:rsid w:val="00C77A0A"/>
    <w:rsid w:val="00C80190"/>
    <w:rsid w:val="00C80C04"/>
    <w:rsid w:val="00C8239D"/>
    <w:rsid w:val="00C86CF1"/>
    <w:rsid w:val="00C9008D"/>
    <w:rsid w:val="00C96C68"/>
    <w:rsid w:val="00CA0CBC"/>
    <w:rsid w:val="00CA1910"/>
    <w:rsid w:val="00CA1D78"/>
    <w:rsid w:val="00CA336F"/>
    <w:rsid w:val="00CA3E79"/>
    <w:rsid w:val="00CA4C02"/>
    <w:rsid w:val="00CA5546"/>
    <w:rsid w:val="00CA5B86"/>
    <w:rsid w:val="00CA5DB5"/>
    <w:rsid w:val="00CB0C59"/>
    <w:rsid w:val="00CB0EFA"/>
    <w:rsid w:val="00CB4330"/>
    <w:rsid w:val="00CB4A0F"/>
    <w:rsid w:val="00CC1AFC"/>
    <w:rsid w:val="00CC7769"/>
    <w:rsid w:val="00CD2BA8"/>
    <w:rsid w:val="00CD33B0"/>
    <w:rsid w:val="00CD7734"/>
    <w:rsid w:val="00CE0B56"/>
    <w:rsid w:val="00CE0C10"/>
    <w:rsid w:val="00CE49BB"/>
    <w:rsid w:val="00CE7024"/>
    <w:rsid w:val="00CF11AB"/>
    <w:rsid w:val="00CF2FEC"/>
    <w:rsid w:val="00CF7AE2"/>
    <w:rsid w:val="00D03902"/>
    <w:rsid w:val="00D03DD2"/>
    <w:rsid w:val="00D04BCD"/>
    <w:rsid w:val="00D04C5F"/>
    <w:rsid w:val="00D05953"/>
    <w:rsid w:val="00D05C82"/>
    <w:rsid w:val="00D05F11"/>
    <w:rsid w:val="00D1092A"/>
    <w:rsid w:val="00D10DDA"/>
    <w:rsid w:val="00D1270D"/>
    <w:rsid w:val="00D1283E"/>
    <w:rsid w:val="00D132CF"/>
    <w:rsid w:val="00D13709"/>
    <w:rsid w:val="00D146CE"/>
    <w:rsid w:val="00D15610"/>
    <w:rsid w:val="00D15651"/>
    <w:rsid w:val="00D23957"/>
    <w:rsid w:val="00D24C1D"/>
    <w:rsid w:val="00D3479A"/>
    <w:rsid w:val="00D374E7"/>
    <w:rsid w:val="00D37FBB"/>
    <w:rsid w:val="00D40FDF"/>
    <w:rsid w:val="00D410D3"/>
    <w:rsid w:val="00D46B3D"/>
    <w:rsid w:val="00D47657"/>
    <w:rsid w:val="00D5198F"/>
    <w:rsid w:val="00D521E0"/>
    <w:rsid w:val="00D55447"/>
    <w:rsid w:val="00D5690D"/>
    <w:rsid w:val="00D63E41"/>
    <w:rsid w:val="00D64437"/>
    <w:rsid w:val="00D64608"/>
    <w:rsid w:val="00D64E6C"/>
    <w:rsid w:val="00D652EF"/>
    <w:rsid w:val="00D70E6C"/>
    <w:rsid w:val="00D72141"/>
    <w:rsid w:val="00D729F5"/>
    <w:rsid w:val="00D74257"/>
    <w:rsid w:val="00D77FA2"/>
    <w:rsid w:val="00D812B3"/>
    <w:rsid w:val="00D84144"/>
    <w:rsid w:val="00D84EE7"/>
    <w:rsid w:val="00D86B17"/>
    <w:rsid w:val="00D871F9"/>
    <w:rsid w:val="00D90644"/>
    <w:rsid w:val="00D91FC8"/>
    <w:rsid w:val="00D935FC"/>
    <w:rsid w:val="00D96F9F"/>
    <w:rsid w:val="00DA1DB9"/>
    <w:rsid w:val="00DA3084"/>
    <w:rsid w:val="00DA6314"/>
    <w:rsid w:val="00DA6556"/>
    <w:rsid w:val="00DB2D52"/>
    <w:rsid w:val="00DB2FC8"/>
    <w:rsid w:val="00DB3110"/>
    <w:rsid w:val="00DB3EFD"/>
    <w:rsid w:val="00DB4518"/>
    <w:rsid w:val="00DB5A79"/>
    <w:rsid w:val="00DB746F"/>
    <w:rsid w:val="00DC020C"/>
    <w:rsid w:val="00DC107B"/>
    <w:rsid w:val="00DC65C0"/>
    <w:rsid w:val="00DD5B8B"/>
    <w:rsid w:val="00DD621C"/>
    <w:rsid w:val="00DD7E32"/>
    <w:rsid w:val="00DE0743"/>
    <w:rsid w:val="00DE1330"/>
    <w:rsid w:val="00DE1B22"/>
    <w:rsid w:val="00DE35EC"/>
    <w:rsid w:val="00DF4CAB"/>
    <w:rsid w:val="00DF689D"/>
    <w:rsid w:val="00DF74ED"/>
    <w:rsid w:val="00E018DD"/>
    <w:rsid w:val="00E03C9A"/>
    <w:rsid w:val="00E11367"/>
    <w:rsid w:val="00E13241"/>
    <w:rsid w:val="00E13472"/>
    <w:rsid w:val="00E13F70"/>
    <w:rsid w:val="00E152C0"/>
    <w:rsid w:val="00E1548A"/>
    <w:rsid w:val="00E20CAD"/>
    <w:rsid w:val="00E21A25"/>
    <w:rsid w:val="00E21FAD"/>
    <w:rsid w:val="00E2290B"/>
    <w:rsid w:val="00E312A0"/>
    <w:rsid w:val="00E32A41"/>
    <w:rsid w:val="00E32E86"/>
    <w:rsid w:val="00E33063"/>
    <w:rsid w:val="00E36A34"/>
    <w:rsid w:val="00E4282D"/>
    <w:rsid w:val="00E45009"/>
    <w:rsid w:val="00E45BE6"/>
    <w:rsid w:val="00E4796B"/>
    <w:rsid w:val="00E50176"/>
    <w:rsid w:val="00E52C86"/>
    <w:rsid w:val="00E54B85"/>
    <w:rsid w:val="00E56B19"/>
    <w:rsid w:val="00E571C1"/>
    <w:rsid w:val="00E616FD"/>
    <w:rsid w:val="00E624C7"/>
    <w:rsid w:val="00E62DBE"/>
    <w:rsid w:val="00E7456A"/>
    <w:rsid w:val="00E76D53"/>
    <w:rsid w:val="00E802DC"/>
    <w:rsid w:val="00E81039"/>
    <w:rsid w:val="00E8493B"/>
    <w:rsid w:val="00E85DB1"/>
    <w:rsid w:val="00E90D6E"/>
    <w:rsid w:val="00E910E9"/>
    <w:rsid w:val="00E966F1"/>
    <w:rsid w:val="00E9787F"/>
    <w:rsid w:val="00EA11C2"/>
    <w:rsid w:val="00EA12F5"/>
    <w:rsid w:val="00EA16A2"/>
    <w:rsid w:val="00EA2666"/>
    <w:rsid w:val="00EA329E"/>
    <w:rsid w:val="00EA3E1B"/>
    <w:rsid w:val="00EA62FF"/>
    <w:rsid w:val="00EA6458"/>
    <w:rsid w:val="00EB0F2F"/>
    <w:rsid w:val="00EB164F"/>
    <w:rsid w:val="00EB1B41"/>
    <w:rsid w:val="00EB2628"/>
    <w:rsid w:val="00EB6232"/>
    <w:rsid w:val="00EC0898"/>
    <w:rsid w:val="00EC128E"/>
    <w:rsid w:val="00EC1935"/>
    <w:rsid w:val="00EC1FC3"/>
    <w:rsid w:val="00EC34FB"/>
    <w:rsid w:val="00EC52DD"/>
    <w:rsid w:val="00ED4ABA"/>
    <w:rsid w:val="00ED4E94"/>
    <w:rsid w:val="00ED6541"/>
    <w:rsid w:val="00EE1681"/>
    <w:rsid w:val="00EE191E"/>
    <w:rsid w:val="00EE42D9"/>
    <w:rsid w:val="00EE4689"/>
    <w:rsid w:val="00EE7068"/>
    <w:rsid w:val="00EF6720"/>
    <w:rsid w:val="00EF6E54"/>
    <w:rsid w:val="00F11264"/>
    <w:rsid w:val="00F135F7"/>
    <w:rsid w:val="00F15545"/>
    <w:rsid w:val="00F159FD"/>
    <w:rsid w:val="00F15E56"/>
    <w:rsid w:val="00F16CE8"/>
    <w:rsid w:val="00F17352"/>
    <w:rsid w:val="00F17792"/>
    <w:rsid w:val="00F23047"/>
    <w:rsid w:val="00F24FBE"/>
    <w:rsid w:val="00F305E5"/>
    <w:rsid w:val="00F31651"/>
    <w:rsid w:val="00F36F59"/>
    <w:rsid w:val="00F4208E"/>
    <w:rsid w:val="00F42656"/>
    <w:rsid w:val="00F4540E"/>
    <w:rsid w:val="00F4612C"/>
    <w:rsid w:val="00F4639A"/>
    <w:rsid w:val="00F531D3"/>
    <w:rsid w:val="00F54308"/>
    <w:rsid w:val="00F5439B"/>
    <w:rsid w:val="00F54869"/>
    <w:rsid w:val="00F562F6"/>
    <w:rsid w:val="00F564B8"/>
    <w:rsid w:val="00F60DF8"/>
    <w:rsid w:val="00F612E5"/>
    <w:rsid w:val="00F6462A"/>
    <w:rsid w:val="00F65956"/>
    <w:rsid w:val="00F65F17"/>
    <w:rsid w:val="00F71880"/>
    <w:rsid w:val="00F726CE"/>
    <w:rsid w:val="00F7377A"/>
    <w:rsid w:val="00F74175"/>
    <w:rsid w:val="00F777E1"/>
    <w:rsid w:val="00F84BC8"/>
    <w:rsid w:val="00F854BB"/>
    <w:rsid w:val="00F855C6"/>
    <w:rsid w:val="00F85C1D"/>
    <w:rsid w:val="00F96E82"/>
    <w:rsid w:val="00FA0459"/>
    <w:rsid w:val="00FA49B0"/>
    <w:rsid w:val="00FA6CBD"/>
    <w:rsid w:val="00FB03B2"/>
    <w:rsid w:val="00FB269B"/>
    <w:rsid w:val="00FB2937"/>
    <w:rsid w:val="00FC0395"/>
    <w:rsid w:val="00FC0EF7"/>
    <w:rsid w:val="00FC238C"/>
    <w:rsid w:val="00FC31EC"/>
    <w:rsid w:val="00FC3E46"/>
    <w:rsid w:val="00FC4070"/>
    <w:rsid w:val="00FC61F7"/>
    <w:rsid w:val="00FC73B3"/>
    <w:rsid w:val="00FD1355"/>
    <w:rsid w:val="00FD33E6"/>
    <w:rsid w:val="00FD3FFA"/>
    <w:rsid w:val="00FD56AC"/>
    <w:rsid w:val="00FD6206"/>
    <w:rsid w:val="00FE3DD4"/>
    <w:rsid w:val="00FE4730"/>
    <w:rsid w:val="00FE59CA"/>
    <w:rsid w:val="00FE747F"/>
    <w:rsid w:val="00FF25B4"/>
    <w:rsid w:val="00FF43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062"/>
    <w:pPr>
      <w:spacing w:after="200" w:line="276" w:lineRule="auto"/>
    </w:pPr>
    <w:rPr>
      <w:sz w:val="22"/>
      <w:szCs w:val="22"/>
      <w:lang w:eastAsia="en-US"/>
    </w:rPr>
  </w:style>
  <w:style w:type="paragraph" w:styleId="4">
    <w:name w:val="heading 4"/>
    <w:basedOn w:val="a"/>
    <w:link w:val="40"/>
    <w:uiPriority w:val="9"/>
    <w:qFormat/>
    <w:rsid w:val="0090342B"/>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10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2"/>
    <w:uiPriority w:val="99"/>
    <w:unhideWhenUsed/>
    <w:rsid w:val="00C615F8"/>
    <w:pPr>
      <w:spacing w:after="281" w:line="240" w:lineRule="auto"/>
    </w:pPr>
    <w:rPr>
      <w:rFonts w:ascii="Times New Roman" w:eastAsia="Times New Roman" w:hAnsi="Times New Roman"/>
      <w:sz w:val="24"/>
      <w:szCs w:val="24"/>
      <w:lang w:eastAsia="ru-RU"/>
    </w:rPr>
  </w:style>
  <w:style w:type="character" w:styleId="a5">
    <w:name w:val="Emphasis"/>
    <w:basedOn w:val="a0"/>
    <w:uiPriority w:val="20"/>
    <w:qFormat/>
    <w:rsid w:val="00C615F8"/>
    <w:rPr>
      <w:i/>
      <w:iCs/>
    </w:rPr>
  </w:style>
  <w:style w:type="character" w:customStyle="1" w:styleId="2">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basedOn w:val="a0"/>
    <w:link w:val="a4"/>
    <w:uiPriority w:val="99"/>
    <w:locked/>
    <w:rsid w:val="00C615F8"/>
    <w:rPr>
      <w:rFonts w:ascii="Times New Roman" w:eastAsia="Times New Roman" w:hAnsi="Times New Roman"/>
      <w:sz w:val="24"/>
      <w:szCs w:val="24"/>
    </w:rPr>
  </w:style>
  <w:style w:type="character" w:customStyle="1" w:styleId="apple-converted-space">
    <w:name w:val="apple-converted-space"/>
    <w:basedOn w:val="a0"/>
    <w:rsid w:val="00C615F8"/>
  </w:style>
  <w:style w:type="character" w:styleId="a6">
    <w:name w:val="Strong"/>
    <w:basedOn w:val="a0"/>
    <w:uiPriority w:val="22"/>
    <w:qFormat/>
    <w:rsid w:val="00C615F8"/>
    <w:rPr>
      <w:b/>
      <w:bCs/>
    </w:rPr>
  </w:style>
  <w:style w:type="paragraph" w:customStyle="1" w:styleId="1">
    <w:name w:val="Абзац списка1"/>
    <w:aliases w:val="маркированный,Обычный Перечисление по ГОСТу,Абзац списка2"/>
    <w:basedOn w:val="a"/>
    <w:link w:val="a7"/>
    <w:uiPriority w:val="99"/>
    <w:qFormat/>
    <w:rsid w:val="007177E9"/>
    <w:pPr>
      <w:ind w:left="720"/>
    </w:pPr>
  </w:style>
  <w:style w:type="character" w:customStyle="1" w:styleId="a7">
    <w:name w:val="Абзац списка Знак"/>
    <w:aliases w:val="маркированный Знак,Обычный Перечисление по ГОСТу Знак,Абзац списка1 Знак,Абзац списка2 Знак"/>
    <w:link w:val="1"/>
    <w:uiPriority w:val="99"/>
    <w:locked/>
    <w:rsid w:val="007177E9"/>
    <w:rPr>
      <w:sz w:val="22"/>
      <w:szCs w:val="22"/>
      <w:lang w:eastAsia="en-US"/>
    </w:rPr>
  </w:style>
  <w:style w:type="character" w:customStyle="1" w:styleId="10">
    <w:name w:val="Обычный (веб) Знак1 Знак Знак"/>
    <w:aliases w:val="Обычный (веб) Знак2 Знак Знак Знак,Обычный (веб) Знак Знак1 Знак Знак Знак,Обычный (веб) Знак1 Знак Знак1 Знак Знак,Обычный (веб) Знак Знак Знак Знак Знак Знак"/>
    <w:basedOn w:val="a0"/>
    <w:uiPriority w:val="99"/>
    <w:semiHidden/>
    <w:locked/>
    <w:rsid w:val="006B6B15"/>
    <w:rPr>
      <w:rFonts w:ascii="Times New Roman" w:eastAsia="Times New Roman" w:hAnsi="Times New Roman"/>
    </w:rPr>
  </w:style>
  <w:style w:type="paragraph" w:customStyle="1" w:styleId="ConsPlusTitle">
    <w:name w:val="ConsPlusTitle"/>
    <w:rsid w:val="00EE4689"/>
    <w:pPr>
      <w:widowControl w:val="0"/>
      <w:autoSpaceDE w:val="0"/>
      <w:autoSpaceDN w:val="0"/>
    </w:pPr>
    <w:rPr>
      <w:rFonts w:eastAsia="Times New Roman" w:cs="Calibri"/>
      <w:b/>
      <w:sz w:val="22"/>
    </w:rPr>
  </w:style>
  <w:style w:type="paragraph" w:customStyle="1" w:styleId="ConsPlusNormal">
    <w:name w:val="ConsPlusNormal"/>
    <w:basedOn w:val="a"/>
    <w:rsid w:val="001A71DC"/>
    <w:pPr>
      <w:autoSpaceDE w:val="0"/>
      <w:autoSpaceDN w:val="0"/>
      <w:spacing w:after="0" w:line="240" w:lineRule="auto"/>
    </w:pPr>
    <w:rPr>
      <w:rFonts w:ascii="Arial" w:hAnsi="Arial" w:cs="Arial"/>
      <w:sz w:val="20"/>
      <w:szCs w:val="20"/>
      <w:lang w:eastAsia="ru-RU"/>
    </w:rPr>
  </w:style>
  <w:style w:type="paragraph" w:styleId="a8">
    <w:name w:val="header"/>
    <w:aliases w:val="Знак Знак Знак Знак Знак Знак,Знак Знак Знак Знак Знак Знак Знак,Знак Знак Знак Знак Знак Знак Знак Знак"/>
    <w:basedOn w:val="a"/>
    <w:link w:val="a9"/>
    <w:uiPriority w:val="99"/>
    <w:semiHidden/>
    <w:unhideWhenUsed/>
    <w:rsid w:val="00E571C1"/>
    <w:pPr>
      <w:tabs>
        <w:tab w:val="center" w:pos="4677"/>
        <w:tab w:val="right" w:pos="9355"/>
      </w:tabs>
    </w:pPr>
  </w:style>
  <w:style w:type="character" w:customStyle="1" w:styleId="a9">
    <w:name w:val="Верхний колонтитул Знак"/>
    <w:aliases w:val="Знак Знак Знак Знак Знак Знак Знак1,Знак Знак Знак Знак Знак Знак Знак Знак1,Знак Знак Знак Знак Знак Знак Знак Знак Знак"/>
    <w:basedOn w:val="a0"/>
    <w:link w:val="a8"/>
    <w:uiPriority w:val="99"/>
    <w:semiHidden/>
    <w:rsid w:val="00E571C1"/>
    <w:rPr>
      <w:sz w:val="22"/>
      <w:szCs w:val="22"/>
      <w:lang w:eastAsia="en-US"/>
    </w:rPr>
  </w:style>
  <w:style w:type="paragraph" w:styleId="aa">
    <w:name w:val="footer"/>
    <w:basedOn w:val="a"/>
    <w:link w:val="ab"/>
    <w:uiPriority w:val="99"/>
    <w:unhideWhenUsed/>
    <w:rsid w:val="00E571C1"/>
    <w:pPr>
      <w:tabs>
        <w:tab w:val="center" w:pos="4677"/>
        <w:tab w:val="right" w:pos="9355"/>
      </w:tabs>
    </w:pPr>
  </w:style>
  <w:style w:type="character" w:customStyle="1" w:styleId="ab">
    <w:name w:val="Нижний колонтитул Знак"/>
    <w:basedOn w:val="a0"/>
    <w:link w:val="aa"/>
    <w:uiPriority w:val="99"/>
    <w:rsid w:val="00E571C1"/>
    <w:rPr>
      <w:sz w:val="22"/>
      <w:szCs w:val="22"/>
      <w:lang w:eastAsia="en-US"/>
    </w:rPr>
  </w:style>
  <w:style w:type="character" w:customStyle="1" w:styleId="40">
    <w:name w:val="Заголовок 4 Знак"/>
    <w:basedOn w:val="a0"/>
    <w:link w:val="4"/>
    <w:uiPriority w:val="9"/>
    <w:rsid w:val="0090342B"/>
    <w:rPr>
      <w:rFonts w:ascii="Times New Roman" w:eastAsia="Times New Roman" w:hAnsi="Times New Roman"/>
      <w:b/>
      <w:bCs/>
      <w:sz w:val="24"/>
      <w:szCs w:val="24"/>
    </w:rPr>
  </w:style>
  <w:style w:type="paragraph" w:styleId="ac">
    <w:name w:val="List Paragraph"/>
    <w:basedOn w:val="a"/>
    <w:uiPriority w:val="34"/>
    <w:qFormat/>
    <w:rsid w:val="003E5393"/>
    <w:pPr>
      <w:ind w:left="720"/>
      <w:contextualSpacing/>
    </w:pPr>
  </w:style>
  <w:style w:type="paragraph" w:styleId="ad">
    <w:name w:val="No Spacing"/>
    <w:uiPriority w:val="1"/>
    <w:qFormat/>
    <w:rsid w:val="00A93803"/>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333142481">
      <w:bodyDiv w:val="1"/>
      <w:marLeft w:val="0"/>
      <w:marRight w:val="0"/>
      <w:marTop w:val="0"/>
      <w:marBottom w:val="0"/>
      <w:divBdr>
        <w:top w:val="none" w:sz="0" w:space="0" w:color="auto"/>
        <w:left w:val="none" w:sz="0" w:space="0" w:color="auto"/>
        <w:bottom w:val="none" w:sz="0" w:space="0" w:color="auto"/>
        <w:right w:val="none" w:sz="0" w:space="0" w:color="auto"/>
      </w:divBdr>
    </w:div>
    <w:div w:id="705908663">
      <w:bodyDiv w:val="1"/>
      <w:marLeft w:val="0"/>
      <w:marRight w:val="0"/>
      <w:marTop w:val="0"/>
      <w:marBottom w:val="0"/>
      <w:divBdr>
        <w:top w:val="none" w:sz="0" w:space="0" w:color="auto"/>
        <w:left w:val="none" w:sz="0" w:space="0" w:color="auto"/>
        <w:bottom w:val="none" w:sz="0" w:space="0" w:color="auto"/>
        <w:right w:val="none" w:sz="0" w:space="0" w:color="auto"/>
      </w:divBdr>
    </w:div>
    <w:div w:id="825242823">
      <w:bodyDiv w:val="1"/>
      <w:marLeft w:val="0"/>
      <w:marRight w:val="0"/>
      <w:marTop w:val="0"/>
      <w:marBottom w:val="0"/>
      <w:divBdr>
        <w:top w:val="none" w:sz="0" w:space="0" w:color="auto"/>
        <w:left w:val="none" w:sz="0" w:space="0" w:color="auto"/>
        <w:bottom w:val="none" w:sz="0" w:space="0" w:color="auto"/>
        <w:right w:val="none" w:sz="0" w:space="0" w:color="auto"/>
      </w:divBdr>
    </w:div>
    <w:div w:id="1355106552">
      <w:bodyDiv w:val="1"/>
      <w:marLeft w:val="0"/>
      <w:marRight w:val="0"/>
      <w:marTop w:val="0"/>
      <w:marBottom w:val="0"/>
      <w:divBdr>
        <w:top w:val="none" w:sz="0" w:space="0" w:color="auto"/>
        <w:left w:val="none" w:sz="0" w:space="0" w:color="auto"/>
        <w:bottom w:val="none" w:sz="0" w:space="0" w:color="auto"/>
        <w:right w:val="none" w:sz="0" w:space="0" w:color="auto"/>
      </w:divBdr>
    </w:div>
    <w:div w:id="1440371533">
      <w:bodyDiv w:val="1"/>
      <w:marLeft w:val="0"/>
      <w:marRight w:val="0"/>
      <w:marTop w:val="0"/>
      <w:marBottom w:val="0"/>
      <w:divBdr>
        <w:top w:val="none" w:sz="0" w:space="0" w:color="auto"/>
        <w:left w:val="none" w:sz="0" w:space="0" w:color="auto"/>
        <w:bottom w:val="none" w:sz="0" w:space="0" w:color="auto"/>
        <w:right w:val="none" w:sz="0" w:space="0" w:color="auto"/>
      </w:divBdr>
    </w:div>
    <w:div w:id="1782602743">
      <w:bodyDiv w:val="1"/>
      <w:marLeft w:val="0"/>
      <w:marRight w:val="0"/>
      <w:marTop w:val="0"/>
      <w:marBottom w:val="0"/>
      <w:divBdr>
        <w:top w:val="none" w:sz="0" w:space="0" w:color="auto"/>
        <w:left w:val="none" w:sz="0" w:space="0" w:color="auto"/>
        <w:bottom w:val="none" w:sz="0" w:space="0" w:color="auto"/>
        <w:right w:val="none" w:sz="0" w:space="0" w:color="auto"/>
      </w:divBdr>
    </w:div>
    <w:div w:id="18265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spbank.ru/Programma_podderzhki/Normativnyie_dokumentyi/Federalnyiy_zak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A773CA2CCA650D1E01BB57E2B43562A7824859BB6478145605C861FD9B5h8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773CA2CCA650D1E01BB57E2B43562A7824859BB6478145605C861FD9B5h8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D0%9E%D0%B1%D1%8F%D0%B7%D0%B0%D1%82%D0%B5%D0%BB%D1%8C%D0%BD%D0%BE%D0%B5_%D1%81%D0%BE%D1%86%D0%B8%D0%B0%D0%BB%D1%8C%D0%BD%D0%BE%D0%B5_%D1%81%D1%82%D1%80%D0%B0%D1%85%D0%BE%D0%B2%D0%B0%D0%BD%D0%B8%D0%B5_%D0%B2_%D0%A0%D0%BE%D1%81%D1%81%D0%B8%D0%B8" TargetMode="External"/><Relationship Id="rId4" Type="http://schemas.openxmlformats.org/officeDocument/2006/relationships/settings" Target="settings.xml"/><Relationship Id="rId9" Type="http://schemas.openxmlformats.org/officeDocument/2006/relationships/hyperlink" Target="consultantplus://offline/ref=F2C085E1CB7F1A209640545D496A081848B612A31E180E340F171093AE1C2BCE68BB91E094AD06287DAFAA9Eh4AA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490084-4B09-45E8-8D56-869399545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9367</Words>
  <Characters>53396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62638</CharactersWithSpaces>
  <SharedDoc>false</SharedDoc>
  <HLinks>
    <vt:vector size="78" baseType="variant">
      <vt:variant>
        <vt:i4>4194399</vt:i4>
      </vt:variant>
      <vt:variant>
        <vt:i4>36</vt:i4>
      </vt:variant>
      <vt:variant>
        <vt:i4>0</vt:i4>
      </vt:variant>
      <vt:variant>
        <vt:i4>5</vt:i4>
      </vt:variant>
      <vt:variant>
        <vt:lpwstr>consultantplus://offline/ref=EA773CA2CCA650D1E01BB57E2B43562A7824859BB6478145605C861FD9B5h8M</vt:lpwstr>
      </vt:variant>
      <vt:variant>
        <vt:lpwstr/>
      </vt:variant>
      <vt:variant>
        <vt:i4>7340079</vt:i4>
      </vt:variant>
      <vt:variant>
        <vt:i4>33</vt:i4>
      </vt:variant>
      <vt:variant>
        <vt:i4>0</vt:i4>
      </vt:variant>
      <vt:variant>
        <vt:i4>5</vt:i4>
      </vt:variant>
      <vt:variant>
        <vt:lpwstr>https://ru.wikipedia.org/wiki/%D0%9E%D0%B1%D1%8F%D0%B7%D0%B0%D1%82%D0%B5%D0%BB%D1%8C%D0%BD%D0%BE%D0%B5_%D1%81%D0%BE%D1%86%D0%B8%D0%B0%D0%BB%D1%8C%D0%BD%D0%BE%D0%B5_%D1%81%D1%82%D1%80%D0%B0%D1%85%D0%BE%D0%B2%D0%B0%D0%BD%D0%B8%D0%B5_%D0%B2_%D0%A0%D0%BE%D1%81%D1%81%D0%B8%D0%B8</vt:lpwstr>
      </vt:variant>
      <vt:variant>
        <vt:lpwstr/>
      </vt:variant>
      <vt:variant>
        <vt:i4>2162797</vt:i4>
      </vt:variant>
      <vt:variant>
        <vt:i4>30</vt:i4>
      </vt:variant>
      <vt:variant>
        <vt:i4>0</vt:i4>
      </vt:variant>
      <vt:variant>
        <vt:i4>5</vt:i4>
      </vt:variant>
      <vt:variant>
        <vt:lpwstr>consultantplus://offline/ref=005A7721E342D26F3EDF822AB5E73FB80A9EB2C880917F8399B067CCEF0335D1608C46DB6460849DF260E2CERDq6M</vt:lpwstr>
      </vt:variant>
      <vt:variant>
        <vt:lpwstr/>
      </vt:variant>
      <vt:variant>
        <vt:i4>2162744</vt:i4>
      </vt:variant>
      <vt:variant>
        <vt:i4>27</vt:i4>
      </vt:variant>
      <vt:variant>
        <vt:i4>0</vt:i4>
      </vt:variant>
      <vt:variant>
        <vt:i4>5</vt:i4>
      </vt:variant>
      <vt:variant>
        <vt:lpwstr>consultantplus://offline/ref=005A7721E342D26F3EDF822AB5E73FB80A9EB2C880917F8399B067CCEF0335D1608C46DB6460849DF260E2CDRDqBM</vt:lpwstr>
      </vt:variant>
      <vt:variant>
        <vt:lpwstr/>
      </vt:variant>
      <vt:variant>
        <vt:i4>5439490</vt:i4>
      </vt:variant>
      <vt:variant>
        <vt:i4>24</vt:i4>
      </vt:variant>
      <vt:variant>
        <vt:i4>0</vt:i4>
      </vt:variant>
      <vt:variant>
        <vt:i4>5</vt:i4>
      </vt:variant>
      <vt:variant>
        <vt:lpwstr/>
      </vt:variant>
      <vt:variant>
        <vt:lpwstr>Par28</vt:lpwstr>
      </vt:variant>
      <vt:variant>
        <vt:i4>5242882</vt:i4>
      </vt:variant>
      <vt:variant>
        <vt:i4>21</vt:i4>
      </vt:variant>
      <vt:variant>
        <vt:i4>0</vt:i4>
      </vt:variant>
      <vt:variant>
        <vt:i4>5</vt:i4>
      </vt:variant>
      <vt:variant>
        <vt:lpwstr/>
      </vt:variant>
      <vt:variant>
        <vt:lpwstr>Par1</vt:lpwstr>
      </vt:variant>
      <vt:variant>
        <vt:i4>5439490</vt:i4>
      </vt:variant>
      <vt:variant>
        <vt:i4>18</vt:i4>
      </vt:variant>
      <vt:variant>
        <vt:i4>0</vt:i4>
      </vt:variant>
      <vt:variant>
        <vt:i4>5</vt:i4>
      </vt:variant>
      <vt:variant>
        <vt:lpwstr/>
      </vt:variant>
      <vt:variant>
        <vt:lpwstr>Par28</vt:lpwstr>
      </vt:variant>
      <vt:variant>
        <vt:i4>5242882</vt:i4>
      </vt:variant>
      <vt:variant>
        <vt:i4>15</vt:i4>
      </vt:variant>
      <vt:variant>
        <vt:i4>0</vt:i4>
      </vt:variant>
      <vt:variant>
        <vt:i4>5</vt:i4>
      </vt:variant>
      <vt:variant>
        <vt:lpwstr/>
      </vt:variant>
      <vt:variant>
        <vt:lpwstr>Par1</vt:lpwstr>
      </vt:variant>
      <vt:variant>
        <vt:i4>5242882</vt:i4>
      </vt:variant>
      <vt:variant>
        <vt:i4>12</vt:i4>
      </vt:variant>
      <vt:variant>
        <vt:i4>0</vt:i4>
      </vt:variant>
      <vt:variant>
        <vt:i4>5</vt:i4>
      </vt:variant>
      <vt:variant>
        <vt:lpwstr/>
      </vt:variant>
      <vt:variant>
        <vt:lpwstr>Par12</vt:lpwstr>
      </vt:variant>
      <vt:variant>
        <vt:i4>5242882</vt:i4>
      </vt:variant>
      <vt:variant>
        <vt:i4>9</vt:i4>
      </vt:variant>
      <vt:variant>
        <vt:i4>0</vt:i4>
      </vt:variant>
      <vt:variant>
        <vt:i4>5</vt:i4>
      </vt:variant>
      <vt:variant>
        <vt:lpwstr/>
      </vt:variant>
      <vt:variant>
        <vt:lpwstr>Par1</vt:lpwstr>
      </vt:variant>
      <vt:variant>
        <vt:i4>7471162</vt:i4>
      </vt:variant>
      <vt:variant>
        <vt:i4>6</vt:i4>
      </vt:variant>
      <vt:variant>
        <vt:i4>0</vt:i4>
      </vt:variant>
      <vt:variant>
        <vt:i4>5</vt:i4>
      </vt:variant>
      <vt:variant>
        <vt:lpwstr>consultantplus://offline/ref=F2C085E1CB7F1A209640545D496A081848B612A31E180E340F171093AE1C2BCE68BB91E094AD06287DAFAA9Eh4AAO</vt:lpwstr>
      </vt:variant>
      <vt:variant>
        <vt:lpwstr/>
      </vt:variant>
      <vt:variant>
        <vt:i4>3342359</vt:i4>
      </vt:variant>
      <vt:variant>
        <vt:i4>3</vt:i4>
      </vt:variant>
      <vt:variant>
        <vt:i4>0</vt:i4>
      </vt:variant>
      <vt:variant>
        <vt:i4>5</vt:i4>
      </vt:variant>
      <vt:variant>
        <vt:lpwstr>https://www.mspbank.ru/Programma_podderzhki/Normativnyie_dokumentyi/Federalnyiy_zakon</vt:lpwstr>
      </vt:variant>
      <vt:variant>
        <vt:lpwstr/>
      </vt:variant>
      <vt:variant>
        <vt:i4>2752539</vt:i4>
      </vt:variant>
      <vt:variant>
        <vt:i4>0</vt:i4>
      </vt:variant>
      <vt:variant>
        <vt:i4>0</vt:i4>
      </vt:variant>
      <vt:variant>
        <vt:i4>5</vt:i4>
      </vt:variant>
      <vt:variant>
        <vt:lpwstr>http://www.sk.ru/GetInvolved/~/media/Files/LAW/grantovaya_politika_2012_FINAL.ashx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Geimur</dc:creator>
  <cp:lastModifiedBy>kulikovea</cp:lastModifiedBy>
  <cp:revision>2</cp:revision>
  <cp:lastPrinted>2020-03-02T10:59:00Z</cp:lastPrinted>
  <dcterms:created xsi:type="dcterms:W3CDTF">2020-03-02T14:20:00Z</dcterms:created>
  <dcterms:modified xsi:type="dcterms:W3CDTF">2020-03-02T14:20:00Z</dcterms:modified>
</cp:coreProperties>
</file>