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B65" w:rsidRDefault="00762623" w:rsidP="0037383F">
      <w:pPr>
        <w:pStyle w:val="a3"/>
        <w:jc w:val="center"/>
        <w:rPr>
          <w:rFonts w:ascii="Arial" w:hAnsi="Arial" w:cs="Arial"/>
        </w:rPr>
      </w:pPr>
      <w:r>
        <w:rPr>
          <w:rFonts w:ascii="Arial" w:hAnsi="Arial" w:cs="Arial"/>
          <w:noProof/>
        </w:rPr>
        <w:drawing>
          <wp:inline distT="0" distB="0" distL="0" distR="0">
            <wp:extent cx="393700" cy="765810"/>
            <wp:effectExtent l="19050" t="0" r="6350" b="0"/>
            <wp:docPr id="1" name="Рисунок 1" descr="герб области один контур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области один контур 1"/>
                    <pic:cNvPicPr>
                      <a:picLocks noChangeAspect="1" noChangeArrowheads="1"/>
                    </pic:cNvPicPr>
                  </pic:nvPicPr>
                  <pic:blipFill>
                    <a:blip r:embed="rId9" cstate="print"/>
                    <a:srcRect/>
                    <a:stretch>
                      <a:fillRect/>
                    </a:stretch>
                  </pic:blipFill>
                  <pic:spPr bwMode="auto">
                    <a:xfrm>
                      <a:off x="0" y="0"/>
                      <a:ext cx="393700" cy="765810"/>
                    </a:xfrm>
                    <a:prstGeom prst="rect">
                      <a:avLst/>
                    </a:prstGeom>
                    <a:noFill/>
                    <a:ln w="9525">
                      <a:noFill/>
                      <a:miter lim="800000"/>
                      <a:headEnd/>
                      <a:tailEnd/>
                    </a:ln>
                  </pic:spPr>
                </pic:pic>
              </a:graphicData>
            </a:graphic>
          </wp:inline>
        </w:drawing>
      </w:r>
    </w:p>
    <w:p w:rsidR="003D7B65" w:rsidRPr="004B7685" w:rsidRDefault="003D7B65" w:rsidP="0037383F">
      <w:pPr>
        <w:pStyle w:val="a3"/>
        <w:jc w:val="center"/>
        <w:rPr>
          <w:rFonts w:ascii="Arial" w:hAnsi="Arial" w:cs="Arial"/>
          <w:sz w:val="6"/>
          <w:szCs w:val="6"/>
        </w:rPr>
      </w:pPr>
    </w:p>
    <w:p w:rsidR="00822F34" w:rsidRPr="007D5F06" w:rsidRDefault="00677F4F" w:rsidP="00822F34">
      <w:pPr>
        <w:pStyle w:val="a3"/>
        <w:jc w:val="center"/>
        <w:rPr>
          <w:rFonts w:ascii="Times New Roman Полужирный" w:hAnsi="Times New Roman Полужирный"/>
          <w:b/>
          <w:sz w:val="30"/>
          <w:szCs w:val="30"/>
        </w:rPr>
      </w:pPr>
      <w:r w:rsidRPr="007D5F06">
        <w:rPr>
          <w:rFonts w:ascii="Times New Roman Полужирный" w:hAnsi="Times New Roman Полужирный"/>
          <w:b/>
          <w:sz w:val="30"/>
          <w:szCs w:val="30"/>
        </w:rPr>
        <w:t>МИНИСТЕРСТВО</w:t>
      </w:r>
      <w:r w:rsidR="00822F34" w:rsidRPr="007D5F06">
        <w:rPr>
          <w:rFonts w:ascii="Times New Roman Полужирный" w:hAnsi="Times New Roman Полужирный"/>
          <w:b/>
          <w:sz w:val="30"/>
          <w:szCs w:val="30"/>
        </w:rPr>
        <w:t xml:space="preserve"> ПРОМЫШЛЕННОСТИ И ЭНЕРГЕТИКИ</w:t>
      </w:r>
      <w:r w:rsidRPr="007D5F06">
        <w:rPr>
          <w:rFonts w:ascii="Times New Roman Полужирный" w:hAnsi="Times New Roman Полужирный"/>
          <w:b/>
          <w:sz w:val="30"/>
          <w:szCs w:val="30"/>
        </w:rPr>
        <w:t xml:space="preserve"> </w:t>
      </w:r>
    </w:p>
    <w:p w:rsidR="00677F4F" w:rsidRPr="007D5F06" w:rsidRDefault="00677F4F" w:rsidP="00677F4F">
      <w:pPr>
        <w:pStyle w:val="a3"/>
        <w:jc w:val="center"/>
        <w:rPr>
          <w:rFonts w:ascii="Times New Roman Полужирный" w:hAnsi="Times New Roman Полужирный"/>
          <w:b/>
          <w:sz w:val="30"/>
          <w:szCs w:val="30"/>
        </w:rPr>
      </w:pPr>
      <w:r w:rsidRPr="007D5F06">
        <w:rPr>
          <w:rFonts w:ascii="Times New Roman Полужирный" w:hAnsi="Times New Roman Полужирный"/>
          <w:b/>
          <w:sz w:val="30"/>
          <w:szCs w:val="30"/>
        </w:rPr>
        <w:t>САРАТОВСКОЙ ОБЛАСТИ</w:t>
      </w:r>
    </w:p>
    <w:p w:rsidR="003D7B65" w:rsidRPr="001339D5" w:rsidRDefault="002F3DD4" w:rsidP="001339D5">
      <w:pPr>
        <w:pStyle w:val="a3"/>
        <w:spacing w:line="288" w:lineRule="auto"/>
        <w:jc w:val="center"/>
        <w:rPr>
          <w:b/>
          <w:sz w:val="12"/>
        </w:rPr>
      </w:pPr>
      <w:r>
        <w:rPr>
          <w:noProof/>
          <w:spacing w:val="14"/>
        </w:rPr>
        <mc:AlternateContent>
          <mc:Choice Requires="wps">
            <w:drawing>
              <wp:anchor distT="0" distB="0" distL="114300" distR="114300" simplePos="0" relativeHeight="251657216" behindDoc="0" locked="0" layoutInCell="0" allowOverlap="1">
                <wp:simplePos x="0" y="0"/>
                <wp:positionH relativeFrom="column">
                  <wp:posOffset>0</wp:posOffset>
                </wp:positionH>
                <wp:positionV relativeFrom="paragraph">
                  <wp:posOffset>57785</wp:posOffset>
                </wp:positionV>
                <wp:extent cx="5925820" cy="0"/>
                <wp:effectExtent l="0" t="19050" r="17780" b="190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25820" cy="0"/>
                        </a:xfrm>
                        <a:prstGeom prst="line">
                          <a:avLst/>
                        </a:prstGeom>
                        <a:noFill/>
                        <a:ln w="317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55pt" to="466.6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" o:allowincell="f" strokeweight="2.5pt">
                <v:stroke startarrowwidth="narrow" startarrowlength="short" endarrowwidth="narrow" endarrowlength="short"/>
              </v:line>
            </w:pict>
          </mc:Fallback>
        </mc:AlternateContent>
      </w:r>
    </w:p>
    <w:p w:rsidR="0077037A" w:rsidRPr="001339D5" w:rsidRDefault="002F3DD4" w:rsidP="003D7B65">
      <w:pPr>
        <w:pStyle w:val="a3"/>
        <w:jc w:val="center"/>
        <w:rPr>
          <w:b/>
          <w:szCs w:val="20"/>
        </w:rPr>
      </w:pPr>
      <w:r>
        <w:rPr>
          <w:b/>
          <w:noProof/>
          <w:szCs w:val="20"/>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5715</wp:posOffset>
                </wp:positionV>
                <wp:extent cx="5925820" cy="0"/>
                <wp:effectExtent l="9525" t="5715" r="8255" b="1333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5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0;margin-top:.45pt;width:466.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"/>
            </w:pict>
          </mc:Fallback>
        </mc:AlternateContent>
      </w:r>
    </w:p>
    <w:p w:rsidR="003D7B65" w:rsidRDefault="003D7B65" w:rsidP="003D7B65">
      <w:pPr>
        <w:pStyle w:val="a3"/>
        <w:jc w:val="center"/>
        <w:rPr>
          <w:b/>
          <w:sz w:val="30"/>
        </w:rPr>
      </w:pPr>
      <w:proofErr w:type="gramStart"/>
      <w:r>
        <w:rPr>
          <w:b/>
          <w:sz w:val="30"/>
        </w:rPr>
        <w:t>П</w:t>
      </w:r>
      <w:proofErr w:type="gramEnd"/>
      <w:r>
        <w:rPr>
          <w:b/>
          <w:sz w:val="30"/>
        </w:rPr>
        <w:t xml:space="preserve"> Р И К А З</w:t>
      </w:r>
    </w:p>
    <w:p w:rsidR="003D7B65" w:rsidRPr="00F74256" w:rsidRDefault="003D7B65" w:rsidP="003D7B65">
      <w:pPr>
        <w:pStyle w:val="a3"/>
        <w:jc w:val="center"/>
        <w:rPr>
          <w:b/>
          <w:color w:val="000000" w:themeColor="text1"/>
        </w:rPr>
      </w:pPr>
    </w:p>
    <w:p w:rsidR="003D7B65" w:rsidRPr="00A679A5" w:rsidRDefault="003D7B65" w:rsidP="003D7B65">
      <w:pPr>
        <w:pStyle w:val="a3"/>
        <w:tabs>
          <w:tab w:val="left" w:pos="708"/>
        </w:tabs>
        <w:jc w:val="center"/>
        <w:rPr>
          <w:color w:val="FFFFFF" w:themeColor="background1"/>
          <w:sz w:val="28"/>
          <w:szCs w:val="28"/>
        </w:rPr>
      </w:pPr>
      <w:r w:rsidRPr="00A679A5">
        <w:rPr>
          <w:color w:val="FFFFFF" w:themeColor="background1"/>
          <w:sz w:val="28"/>
          <w:szCs w:val="28"/>
        </w:rPr>
        <w:t xml:space="preserve">от </w:t>
      </w:r>
      <w:r w:rsidR="00F74256" w:rsidRPr="00A679A5">
        <w:rPr>
          <w:color w:val="FFFFFF" w:themeColor="background1"/>
          <w:sz w:val="28"/>
          <w:szCs w:val="28"/>
        </w:rPr>
        <w:t>3 марта 2021 года</w:t>
      </w:r>
      <w:r w:rsidRPr="00A679A5">
        <w:rPr>
          <w:color w:val="FFFFFF" w:themeColor="background1"/>
          <w:sz w:val="28"/>
          <w:szCs w:val="28"/>
        </w:rPr>
        <w:t xml:space="preserve"> №</w:t>
      </w:r>
      <w:r w:rsidR="00F74256" w:rsidRPr="00A679A5">
        <w:rPr>
          <w:color w:val="FFFFFF" w:themeColor="background1"/>
          <w:sz w:val="28"/>
          <w:szCs w:val="28"/>
        </w:rPr>
        <w:t xml:space="preserve"> 30</w:t>
      </w:r>
      <w:r w:rsidR="000954F8" w:rsidRPr="00A679A5">
        <w:rPr>
          <w:color w:val="FFFFFF" w:themeColor="background1"/>
          <w:sz w:val="28"/>
          <w:szCs w:val="28"/>
        </w:rPr>
        <w:t xml:space="preserve"> </w:t>
      </w:r>
    </w:p>
    <w:p w:rsidR="003D7B65" w:rsidRPr="00A679A5" w:rsidRDefault="003D7B65" w:rsidP="003D7B65">
      <w:pPr>
        <w:pStyle w:val="a3"/>
        <w:tabs>
          <w:tab w:val="left" w:pos="708"/>
        </w:tabs>
        <w:jc w:val="center"/>
        <w:rPr>
          <w:color w:val="FFFFFF" w:themeColor="background1"/>
        </w:rPr>
      </w:pPr>
    </w:p>
    <w:p w:rsidR="003D7B65" w:rsidRPr="00A679A5" w:rsidRDefault="003D7B65" w:rsidP="003D7B65">
      <w:pPr>
        <w:pStyle w:val="a3"/>
        <w:tabs>
          <w:tab w:val="left" w:pos="708"/>
        </w:tabs>
        <w:jc w:val="center"/>
        <w:rPr>
          <w:color w:val="FFFFFF" w:themeColor="background1"/>
        </w:rPr>
      </w:pPr>
      <w:r w:rsidRPr="00A679A5">
        <w:rPr>
          <w:color w:val="FFFFFF" w:themeColor="background1"/>
        </w:rPr>
        <w:t>г. Саратов</w:t>
      </w:r>
    </w:p>
    <w:tbl>
      <w:tblPr>
        <w:tblW w:w="0" w:type="auto"/>
        <w:tblLayout w:type="fixed"/>
        <w:tblLook w:val="04A0" w:firstRow="1" w:lastRow="0" w:firstColumn="1" w:lastColumn="0" w:noHBand="0" w:noVBand="1"/>
      </w:tblPr>
      <w:tblGrid>
        <w:gridCol w:w="4786"/>
      </w:tblGrid>
      <w:tr w:rsidR="00F74256" w:rsidRPr="00F74256" w:rsidTr="007E6688">
        <w:tc>
          <w:tcPr>
            <w:tcW w:w="4786" w:type="dxa"/>
          </w:tcPr>
          <w:p w:rsidR="00083B33" w:rsidRPr="00F74256" w:rsidRDefault="00083B33" w:rsidP="00866F46">
            <w:pPr>
              <w:suppressAutoHyphens/>
              <w:overflowPunct w:val="0"/>
              <w:autoSpaceDE w:val="0"/>
              <w:autoSpaceDN w:val="0"/>
              <w:adjustRightInd w:val="0"/>
              <w:jc w:val="left"/>
              <w:rPr>
                <w:b/>
                <w:color w:val="000000" w:themeColor="text1"/>
              </w:rPr>
            </w:pPr>
          </w:p>
        </w:tc>
      </w:tr>
    </w:tbl>
    <w:p w:rsidR="00866F46" w:rsidRDefault="00866F46" w:rsidP="00A679A5">
      <w:pPr>
        <w:pStyle w:val="ConsPlusNormal"/>
        <w:jc w:val="both"/>
        <w:rPr>
          <w:rFonts w:ascii="Times New Roman" w:hAnsi="Times New Roman" w:cs="Times New Roman"/>
          <w:b/>
          <w:sz w:val="28"/>
          <w:szCs w:val="28"/>
        </w:rPr>
      </w:pPr>
      <w:r w:rsidRPr="00866F46">
        <w:rPr>
          <w:rFonts w:ascii="Times New Roman" w:hAnsi="Times New Roman" w:cs="Times New Roman"/>
          <w:b/>
          <w:sz w:val="28"/>
          <w:szCs w:val="28"/>
        </w:rPr>
        <w:t xml:space="preserve">О </w:t>
      </w:r>
      <w:r w:rsidR="00A679A5">
        <w:rPr>
          <w:rFonts w:ascii="Times New Roman" w:hAnsi="Times New Roman" w:cs="Times New Roman"/>
          <w:b/>
          <w:sz w:val="28"/>
          <w:szCs w:val="28"/>
        </w:rPr>
        <w:t xml:space="preserve">внесении изменений в приказ </w:t>
      </w:r>
    </w:p>
    <w:p w:rsidR="00866F46" w:rsidRDefault="007132BE" w:rsidP="00705818">
      <w:pPr>
        <w:pStyle w:val="ConsPlusNormal"/>
        <w:jc w:val="both"/>
        <w:rPr>
          <w:rFonts w:ascii="Times New Roman" w:hAnsi="Times New Roman" w:cs="Times New Roman"/>
          <w:b/>
          <w:sz w:val="28"/>
          <w:szCs w:val="28"/>
        </w:rPr>
      </w:pPr>
      <w:r>
        <w:rPr>
          <w:rFonts w:ascii="Times New Roman" w:hAnsi="Times New Roman" w:cs="Times New Roman"/>
          <w:b/>
          <w:sz w:val="28"/>
          <w:szCs w:val="28"/>
        </w:rPr>
        <w:t>о</w:t>
      </w:r>
      <w:r w:rsidR="00705818">
        <w:rPr>
          <w:rFonts w:ascii="Times New Roman" w:hAnsi="Times New Roman" w:cs="Times New Roman"/>
          <w:b/>
          <w:sz w:val="28"/>
          <w:szCs w:val="28"/>
        </w:rPr>
        <w:t>т 29</w:t>
      </w:r>
      <w:r w:rsidR="00A679A5">
        <w:rPr>
          <w:rFonts w:ascii="Times New Roman" w:hAnsi="Times New Roman" w:cs="Times New Roman"/>
          <w:b/>
          <w:sz w:val="28"/>
          <w:szCs w:val="28"/>
        </w:rPr>
        <w:t xml:space="preserve"> апреля 2019 года № 9</w:t>
      </w:r>
      <w:r w:rsidR="00705818">
        <w:rPr>
          <w:rFonts w:ascii="Times New Roman" w:hAnsi="Times New Roman" w:cs="Times New Roman"/>
          <w:b/>
          <w:sz w:val="28"/>
          <w:szCs w:val="28"/>
        </w:rPr>
        <w:t>2</w:t>
      </w:r>
    </w:p>
    <w:p w:rsidR="00705818" w:rsidRDefault="00705818" w:rsidP="00705818">
      <w:pPr>
        <w:pStyle w:val="ConsPlusNormal"/>
        <w:jc w:val="both"/>
        <w:rPr>
          <w:rFonts w:ascii="Times New Roman" w:hAnsi="Times New Roman" w:cs="Times New Roman"/>
          <w:sz w:val="28"/>
          <w:szCs w:val="28"/>
        </w:rPr>
      </w:pPr>
    </w:p>
    <w:p w:rsidR="00F74256" w:rsidRDefault="00F74256" w:rsidP="00866F46">
      <w:pPr>
        <w:pStyle w:val="ConsPlusNormal"/>
        <w:ind w:firstLine="709"/>
        <w:jc w:val="both"/>
        <w:rPr>
          <w:rFonts w:ascii="Times New Roman" w:hAnsi="Times New Roman" w:cs="Times New Roman"/>
          <w:sz w:val="28"/>
          <w:szCs w:val="28"/>
        </w:rPr>
      </w:pPr>
    </w:p>
    <w:p w:rsidR="00705818" w:rsidRDefault="007132BE" w:rsidP="00705818">
      <w:pPr>
        <w:autoSpaceDE w:val="0"/>
        <w:autoSpaceDN w:val="0"/>
        <w:adjustRightInd w:val="0"/>
        <w:ind w:firstLine="708"/>
        <w:rPr>
          <w:lang w:eastAsia="ru-RU"/>
        </w:rPr>
      </w:pPr>
      <w:r w:rsidRPr="007132BE">
        <w:t xml:space="preserve">В соответствии с </w:t>
      </w:r>
      <w:r w:rsidR="00705818">
        <w:rPr>
          <w:lang w:eastAsia="ru-RU"/>
        </w:rPr>
        <w:t>Федеральны</w:t>
      </w:r>
      <w:r w:rsidR="00CF2932">
        <w:rPr>
          <w:lang w:eastAsia="ru-RU"/>
        </w:rPr>
        <w:t>м</w:t>
      </w:r>
      <w:r w:rsidR="00705818">
        <w:rPr>
          <w:lang w:eastAsia="ru-RU"/>
        </w:rPr>
        <w:t xml:space="preserve"> закон</w:t>
      </w:r>
      <w:r w:rsidR="00CF2932">
        <w:rPr>
          <w:lang w:eastAsia="ru-RU"/>
        </w:rPr>
        <w:t xml:space="preserve">ом от </w:t>
      </w:r>
      <w:r w:rsidR="00705818">
        <w:rPr>
          <w:lang w:eastAsia="ru-RU"/>
        </w:rPr>
        <w:t>1</w:t>
      </w:r>
      <w:r w:rsidR="00CF2932">
        <w:rPr>
          <w:lang w:eastAsia="ru-RU"/>
        </w:rPr>
        <w:t xml:space="preserve"> июня </w:t>
      </w:r>
      <w:r w:rsidR="00705818">
        <w:rPr>
          <w:lang w:eastAsia="ru-RU"/>
        </w:rPr>
        <w:t>2005</w:t>
      </w:r>
      <w:r w:rsidR="00CF2932">
        <w:rPr>
          <w:lang w:eastAsia="ru-RU"/>
        </w:rPr>
        <w:t xml:space="preserve"> года №</w:t>
      </w:r>
      <w:r w:rsidR="00705818">
        <w:rPr>
          <w:lang w:eastAsia="ru-RU"/>
        </w:rPr>
        <w:t xml:space="preserve"> 53-ФЗ</w:t>
      </w:r>
    </w:p>
    <w:p w:rsidR="00705818" w:rsidRDefault="00CF2932" w:rsidP="00705818">
      <w:pPr>
        <w:autoSpaceDE w:val="0"/>
        <w:autoSpaceDN w:val="0"/>
        <w:adjustRightInd w:val="0"/>
        <w:rPr>
          <w:lang w:eastAsia="ru-RU"/>
        </w:rPr>
      </w:pPr>
      <w:proofErr w:type="gramStart"/>
      <w:r>
        <w:rPr>
          <w:lang w:eastAsia="ru-RU"/>
        </w:rPr>
        <w:t>«</w:t>
      </w:r>
      <w:r w:rsidR="00705818">
        <w:rPr>
          <w:lang w:eastAsia="ru-RU"/>
        </w:rPr>
        <w:t>О государствен</w:t>
      </w:r>
      <w:r>
        <w:rPr>
          <w:lang w:eastAsia="ru-RU"/>
        </w:rPr>
        <w:t xml:space="preserve">ном языке Российской Федерации», </w:t>
      </w:r>
      <w:r w:rsidR="00705818">
        <w:t>п</w:t>
      </w:r>
      <w:r w:rsidR="00705818" w:rsidRPr="00705818">
        <w:t>остановление</w:t>
      </w:r>
      <w:r w:rsidR="00705818">
        <w:t>м</w:t>
      </w:r>
      <w:r w:rsidR="00705818" w:rsidRPr="00705818">
        <w:t xml:space="preserve"> Правит</w:t>
      </w:r>
      <w:r w:rsidR="00705818">
        <w:t>ельства Р</w:t>
      </w:r>
      <w:r>
        <w:t xml:space="preserve">оссийской </w:t>
      </w:r>
      <w:r w:rsidR="00705818">
        <w:t>Ф</w:t>
      </w:r>
      <w:r>
        <w:t>едерации</w:t>
      </w:r>
      <w:r w:rsidR="00705818">
        <w:t xml:space="preserve"> от 29</w:t>
      </w:r>
      <w:r>
        <w:t xml:space="preserve"> сентября </w:t>
      </w:r>
      <w:r w:rsidR="00705818">
        <w:t>2020</w:t>
      </w:r>
      <w:r>
        <w:t xml:space="preserve"> года №</w:t>
      </w:r>
      <w:r w:rsidR="00705818">
        <w:t xml:space="preserve"> 1560 </w:t>
      </w:r>
      <w:r>
        <w:t>«</w:t>
      </w:r>
      <w:r w:rsidR="00705818" w:rsidRPr="00705818">
        <w:t>О внесении изменений в Правила утверждения инвестиционных программ субъектов электроэнергетики</w:t>
      </w:r>
      <w:r>
        <w:t>»</w:t>
      </w:r>
      <w:r w:rsidR="00705818">
        <w:t xml:space="preserve">, </w:t>
      </w:r>
      <w:r>
        <w:t>п</w:t>
      </w:r>
      <w:r w:rsidR="00705818">
        <w:rPr>
          <w:lang w:eastAsia="ru-RU"/>
        </w:rPr>
        <w:t>остановление</w:t>
      </w:r>
      <w:r>
        <w:rPr>
          <w:lang w:eastAsia="ru-RU"/>
        </w:rPr>
        <w:t>м</w:t>
      </w:r>
      <w:r w:rsidR="00705818">
        <w:rPr>
          <w:lang w:eastAsia="ru-RU"/>
        </w:rPr>
        <w:t xml:space="preserve"> Правительства Р</w:t>
      </w:r>
      <w:r>
        <w:rPr>
          <w:lang w:eastAsia="ru-RU"/>
        </w:rPr>
        <w:t xml:space="preserve">оссийской </w:t>
      </w:r>
      <w:r w:rsidR="00705818">
        <w:rPr>
          <w:lang w:eastAsia="ru-RU"/>
        </w:rPr>
        <w:t>Ф</w:t>
      </w:r>
      <w:r>
        <w:rPr>
          <w:lang w:eastAsia="ru-RU"/>
        </w:rPr>
        <w:t>едерации</w:t>
      </w:r>
      <w:r w:rsidR="00705818">
        <w:rPr>
          <w:lang w:eastAsia="ru-RU"/>
        </w:rPr>
        <w:t xml:space="preserve"> от 29</w:t>
      </w:r>
      <w:r>
        <w:rPr>
          <w:lang w:eastAsia="ru-RU"/>
        </w:rPr>
        <w:t xml:space="preserve"> декабря </w:t>
      </w:r>
      <w:r w:rsidR="00705818">
        <w:rPr>
          <w:lang w:eastAsia="ru-RU"/>
        </w:rPr>
        <w:t>2020</w:t>
      </w:r>
      <w:r>
        <w:rPr>
          <w:lang w:eastAsia="ru-RU"/>
        </w:rPr>
        <w:t xml:space="preserve"> года №</w:t>
      </w:r>
      <w:r w:rsidR="00705818">
        <w:rPr>
          <w:lang w:eastAsia="ru-RU"/>
        </w:rPr>
        <w:t xml:space="preserve"> 2339</w:t>
      </w:r>
      <w:r>
        <w:rPr>
          <w:lang w:eastAsia="ru-RU"/>
        </w:rPr>
        <w:t xml:space="preserve"> «</w:t>
      </w:r>
      <w:r w:rsidR="00705818">
        <w:rPr>
          <w:lang w:eastAsia="ru-RU"/>
        </w:rPr>
        <w:t>О внесении изменений в некоторые акты Правительства Российской Федерации и об определении и о применении нормативов предельных объемов финансовых потребностей на реализацию мероприятий по организации</w:t>
      </w:r>
      <w:proofErr w:type="gramEnd"/>
      <w:r w:rsidR="00705818">
        <w:rPr>
          <w:lang w:eastAsia="ru-RU"/>
        </w:rPr>
        <w:t xml:space="preserve"> коммерческого учета электрической энергии (мощности) на розничн</w:t>
      </w:r>
      <w:r>
        <w:rPr>
          <w:lang w:eastAsia="ru-RU"/>
        </w:rPr>
        <w:t>ых рынках электрической энергии ПРИКАЗЫВАЮ:</w:t>
      </w:r>
    </w:p>
    <w:p w:rsidR="00CF2932" w:rsidRDefault="00CF2932" w:rsidP="00CF2932">
      <w:pPr>
        <w:pStyle w:val="aa"/>
        <w:numPr>
          <w:ilvl w:val="0"/>
          <w:numId w:val="10"/>
        </w:numPr>
        <w:autoSpaceDE w:val="0"/>
        <w:autoSpaceDN w:val="0"/>
        <w:adjustRightInd w:val="0"/>
        <w:ind w:left="0" w:firstLine="709"/>
        <w:rPr>
          <w:lang w:eastAsia="ru-RU"/>
        </w:rPr>
      </w:pPr>
      <w:r>
        <w:rPr>
          <w:lang w:eastAsia="ru-RU"/>
        </w:rPr>
        <w:t xml:space="preserve">Возобновить действие </w:t>
      </w:r>
      <w:hyperlink r:id="rId10" w:history="1">
        <w:r w:rsidRPr="00CF2932">
          <w:rPr>
            <w:color w:val="000000" w:themeColor="text1"/>
            <w:lang w:eastAsia="ru-RU"/>
          </w:rPr>
          <w:t>пунктов 11</w:t>
        </w:r>
      </w:hyperlink>
      <w:r w:rsidRPr="00CF2932">
        <w:rPr>
          <w:color w:val="000000" w:themeColor="text1"/>
          <w:lang w:eastAsia="ru-RU"/>
        </w:rPr>
        <w:t xml:space="preserve">, </w:t>
      </w:r>
      <w:hyperlink r:id="rId11" w:history="1">
        <w:r w:rsidRPr="00CF2932">
          <w:rPr>
            <w:color w:val="000000" w:themeColor="text1"/>
            <w:lang w:eastAsia="ru-RU"/>
          </w:rPr>
          <w:t>18</w:t>
        </w:r>
      </w:hyperlink>
      <w:r w:rsidRPr="00CF2932">
        <w:rPr>
          <w:color w:val="000000" w:themeColor="text1"/>
          <w:lang w:eastAsia="ru-RU"/>
        </w:rPr>
        <w:t xml:space="preserve">, </w:t>
      </w:r>
      <w:hyperlink r:id="rId12" w:history="1">
        <w:r w:rsidRPr="00CF2932">
          <w:rPr>
            <w:color w:val="000000" w:themeColor="text1"/>
            <w:lang w:eastAsia="ru-RU"/>
          </w:rPr>
          <w:t>25</w:t>
        </w:r>
      </w:hyperlink>
      <w:r w:rsidRPr="00CF2932">
        <w:rPr>
          <w:color w:val="000000" w:themeColor="text1"/>
          <w:lang w:eastAsia="ru-RU"/>
        </w:rPr>
        <w:t xml:space="preserve">, </w:t>
      </w:r>
      <w:hyperlink r:id="rId13" w:history="1">
        <w:r w:rsidRPr="00CF2932">
          <w:rPr>
            <w:color w:val="000000" w:themeColor="text1"/>
            <w:lang w:eastAsia="ru-RU"/>
          </w:rPr>
          <w:t>26</w:t>
        </w:r>
      </w:hyperlink>
      <w:r>
        <w:rPr>
          <w:lang w:eastAsia="ru-RU"/>
        </w:rPr>
        <w:t xml:space="preserve"> административного регламента по предоставлению министерством промышленности и энергетики Саратовской области государственной услуги «Утверждение инвестиционных программ субъектов электроэнергетики, отнесенных к числу субъектов, инвестиционные программы которых утверждаются и контролируются органами исполнительной власти Саратовской области», утвержденного приказом министерства промышленности и энергетики Саратовской области от 29 апреля 2019 года № 92;</w:t>
      </w:r>
    </w:p>
    <w:p w:rsidR="00CF2932" w:rsidRDefault="00CF2932" w:rsidP="00CF2932">
      <w:pPr>
        <w:pStyle w:val="aa"/>
        <w:numPr>
          <w:ilvl w:val="0"/>
          <w:numId w:val="10"/>
        </w:numPr>
        <w:autoSpaceDE w:val="0"/>
        <w:autoSpaceDN w:val="0"/>
        <w:adjustRightInd w:val="0"/>
        <w:ind w:left="0" w:firstLine="709"/>
        <w:rPr>
          <w:lang w:eastAsia="ru-RU"/>
        </w:rPr>
      </w:pPr>
      <w:proofErr w:type="gramStart"/>
      <w:r>
        <w:rPr>
          <w:lang w:eastAsia="ru-RU"/>
        </w:rPr>
        <w:t xml:space="preserve">Внести </w:t>
      </w:r>
      <w:r w:rsidR="004A0CE2">
        <w:rPr>
          <w:lang w:eastAsia="ru-RU"/>
        </w:rPr>
        <w:t xml:space="preserve">следующие </w:t>
      </w:r>
      <w:r>
        <w:rPr>
          <w:lang w:eastAsia="ru-RU"/>
        </w:rPr>
        <w:t>изменения в приказ министерства промышленности и энергетики Саратовской области от 29 апреля 2019 года № 92 «Об утверждении административного регламента по предоставлению министерством промышленности и энергетики Саратовской области государственной услуги «Утверждение инвестиционных программ субъектов электроэнергетики, отнесенных к числу субъектов, инвестиционные программы которых утверждаются и контролируются органами исполнительной власти Саратовской области»</w:t>
      </w:r>
      <w:r w:rsidR="00B3335D">
        <w:rPr>
          <w:lang w:eastAsia="ru-RU"/>
        </w:rPr>
        <w:t>:</w:t>
      </w:r>
      <w:proofErr w:type="gramEnd"/>
    </w:p>
    <w:p w:rsidR="00B17D43" w:rsidRDefault="00B3335D" w:rsidP="00B3335D">
      <w:pPr>
        <w:pStyle w:val="aa"/>
        <w:autoSpaceDE w:val="0"/>
        <w:autoSpaceDN w:val="0"/>
        <w:adjustRightInd w:val="0"/>
        <w:ind w:left="709"/>
        <w:rPr>
          <w:lang w:eastAsia="ru-RU"/>
        </w:rPr>
      </w:pPr>
      <w:r>
        <w:rPr>
          <w:lang w:eastAsia="ru-RU"/>
        </w:rPr>
        <w:t xml:space="preserve">пункт 11 изложить </w:t>
      </w:r>
      <w:r w:rsidR="00B17D43">
        <w:rPr>
          <w:lang w:eastAsia="ru-RU"/>
        </w:rPr>
        <w:t xml:space="preserve">в следующей редакции: </w:t>
      </w:r>
    </w:p>
    <w:p w:rsidR="00B17D43" w:rsidRDefault="00B17D43" w:rsidP="003102D0">
      <w:pPr>
        <w:autoSpaceDE w:val="0"/>
        <w:autoSpaceDN w:val="0"/>
        <w:adjustRightInd w:val="0"/>
        <w:ind w:firstLine="709"/>
        <w:rPr>
          <w:lang w:eastAsia="ru-RU"/>
        </w:rPr>
      </w:pPr>
      <w:r>
        <w:rPr>
          <w:lang w:eastAsia="ru-RU"/>
        </w:rPr>
        <w:t>«</w:t>
      </w:r>
      <w:r w:rsidR="005F7202">
        <w:rPr>
          <w:lang w:eastAsia="ru-RU"/>
        </w:rPr>
        <w:t xml:space="preserve">11. </w:t>
      </w:r>
      <w:r>
        <w:rPr>
          <w:lang w:eastAsia="ru-RU"/>
        </w:rPr>
        <w:t xml:space="preserve">Министерство не позднее 5 рабочих дней со дня поступления заявления направляет с использованием официального сайта системы субъекту электроэнергетики мотивированный отказ в рассмотрении </w:t>
      </w:r>
      <w:r>
        <w:rPr>
          <w:lang w:eastAsia="ru-RU"/>
        </w:rPr>
        <w:lastRenderedPageBreak/>
        <w:t>заявления с указанием замечаний, носящих исчерпывающий характер, в следующих случаях:</w:t>
      </w:r>
    </w:p>
    <w:p w:rsidR="00B17D43" w:rsidRDefault="00B17D43" w:rsidP="003102D0">
      <w:pPr>
        <w:autoSpaceDE w:val="0"/>
        <w:autoSpaceDN w:val="0"/>
        <w:adjustRightInd w:val="0"/>
        <w:ind w:firstLine="709"/>
        <w:rPr>
          <w:lang w:eastAsia="ru-RU"/>
        </w:rPr>
      </w:pPr>
      <w:r>
        <w:rPr>
          <w:lang w:eastAsia="ru-RU"/>
        </w:rPr>
        <w:t>а) информация о проекте инвестиционной программы размещена на официальном сайте системы не в полном объеме, и (или) с нарушением установленных требований к форматам раскрытия ее электронных документов, и (или) не по установленной форме;</w:t>
      </w:r>
    </w:p>
    <w:p w:rsidR="00B17D43" w:rsidRDefault="00B17D43" w:rsidP="003102D0">
      <w:pPr>
        <w:autoSpaceDE w:val="0"/>
        <w:autoSpaceDN w:val="0"/>
        <w:adjustRightInd w:val="0"/>
        <w:ind w:firstLine="709"/>
        <w:rPr>
          <w:lang w:eastAsia="ru-RU"/>
        </w:rPr>
      </w:pPr>
      <w:r>
        <w:rPr>
          <w:lang w:eastAsia="ru-RU"/>
        </w:rPr>
        <w:t>б) заявление и (или) прилагаемые к нему материалы представлены с использованием официального сайта системы не в полном объеме, и (или) с нарушением установленных требований к форматам их электронных документов, и (или) не по установленной форме;</w:t>
      </w:r>
    </w:p>
    <w:p w:rsidR="00B17D43" w:rsidRDefault="00B17D43" w:rsidP="003102D0">
      <w:pPr>
        <w:autoSpaceDE w:val="0"/>
        <w:autoSpaceDN w:val="0"/>
        <w:adjustRightInd w:val="0"/>
        <w:ind w:firstLine="709"/>
        <w:rPr>
          <w:lang w:eastAsia="ru-RU"/>
        </w:rPr>
      </w:pPr>
      <w:r>
        <w:rPr>
          <w:lang w:eastAsia="ru-RU"/>
        </w:rPr>
        <w:t>в) информация о проекте инвестиционной программы и обосновывающие ее материалы и (или) заявление и (либо) прилагаемые к нему материалы содержат недостоверные сведения;</w:t>
      </w:r>
    </w:p>
    <w:p w:rsidR="00B17D43" w:rsidRDefault="00B17D43" w:rsidP="003102D0">
      <w:pPr>
        <w:autoSpaceDE w:val="0"/>
        <w:autoSpaceDN w:val="0"/>
        <w:adjustRightInd w:val="0"/>
        <w:ind w:firstLine="709"/>
        <w:rPr>
          <w:lang w:eastAsia="ru-RU"/>
        </w:rPr>
      </w:pPr>
      <w:r>
        <w:rPr>
          <w:lang w:eastAsia="ru-RU"/>
        </w:rPr>
        <w:t>г) период реализации проекта инвестиционной программы, размещенного в сети «Интернет» по адресу, указанному в заявлении, не соответствует:</w:t>
      </w:r>
    </w:p>
    <w:p w:rsidR="00B17D43" w:rsidRDefault="00B17D43" w:rsidP="003102D0">
      <w:pPr>
        <w:autoSpaceDE w:val="0"/>
        <w:autoSpaceDN w:val="0"/>
        <w:adjustRightInd w:val="0"/>
        <w:ind w:firstLine="709"/>
        <w:rPr>
          <w:lang w:eastAsia="ru-RU"/>
        </w:rPr>
      </w:pPr>
      <w:r>
        <w:rPr>
          <w:lang w:eastAsia="ru-RU"/>
        </w:rPr>
        <w:t>требованиям к периоду реализации инвестиционной программы субъекта электроэнергетики;</w:t>
      </w:r>
    </w:p>
    <w:p w:rsidR="00B17D43" w:rsidRDefault="00B17D43" w:rsidP="003102D0">
      <w:pPr>
        <w:autoSpaceDE w:val="0"/>
        <w:autoSpaceDN w:val="0"/>
        <w:adjustRightInd w:val="0"/>
        <w:ind w:firstLine="709"/>
        <w:rPr>
          <w:lang w:eastAsia="ru-RU"/>
        </w:rPr>
      </w:pPr>
      <w:r>
        <w:rPr>
          <w:lang w:eastAsia="ru-RU"/>
        </w:rPr>
        <w:t>периоду реализации проекта инвестиционной программы, одобренного решением совета директоров (наблюдательным советом) субъекта электроэнергетики, а при отсутствии совета директоров (наблюдательного совета) - коллегиальным (единоличным) исполнительным органом управления или иным уполномоченным органом субъекта электроэнергетики, копия которого опубликована субъектом электроэнергетики в соответствии стандарт</w:t>
      </w:r>
      <w:r w:rsidR="008A7BF4">
        <w:rPr>
          <w:lang w:eastAsia="ru-RU"/>
        </w:rPr>
        <w:t>ами</w:t>
      </w:r>
      <w:r>
        <w:rPr>
          <w:lang w:eastAsia="ru-RU"/>
        </w:rPr>
        <w:t xml:space="preserve"> раскрытия информации;</w:t>
      </w:r>
    </w:p>
    <w:p w:rsidR="00B17D43" w:rsidRDefault="00B17D43" w:rsidP="003102D0">
      <w:pPr>
        <w:autoSpaceDE w:val="0"/>
        <w:autoSpaceDN w:val="0"/>
        <w:adjustRightInd w:val="0"/>
        <w:ind w:firstLine="709"/>
        <w:rPr>
          <w:lang w:eastAsia="ru-RU"/>
        </w:rPr>
      </w:pPr>
      <w:r>
        <w:rPr>
          <w:lang w:eastAsia="ru-RU"/>
        </w:rPr>
        <w:t xml:space="preserve">периоду реализации проекта инвестиционной программы, общественное обсуждение которого проведено в соответствии с </w:t>
      </w:r>
      <w:r w:rsidR="00381180">
        <w:rPr>
          <w:lang w:eastAsia="ru-RU"/>
        </w:rPr>
        <w:t>Правилами</w:t>
      </w:r>
      <w:proofErr w:type="gramStart"/>
      <w:r w:rsidR="00381180">
        <w:rPr>
          <w:lang w:eastAsia="ru-RU"/>
        </w:rPr>
        <w:t>;</w:t>
      </w:r>
      <w:r w:rsidR="00645663">
        <w:rPr>
          <w:lang w:eastAsia="ru-RU"/>
        </w:rPr>
        <w:t>»</w:t>
      </w:r>
      <w:proofErr w:type="gramEnd"/>
      <w:r w:rsidR="00645663">
        <w:rPr>
          <w:lang w:eastAsia="ru-RU"/>
        </w:rPr>
        <w:t>;</w:t>
      </w:r>
      <w:bookmarkStart w:id="0" w:name="_GoBack"/>
      <w:bookmarkEnd w:id="0"/>
    </w:p>
    <w:p w:rsidR="00814826" w:rsidRDefault="00814826" w:rsidP="003102D0">
      <w:pPr>
        <w:autoSpaceDE w:val="0"/>
        <w:autoSpaceDN w:val="0"/>
        <w:adjustRightInd w:val="0"/>
        <w:ind w:firstLine="709"/>
        <w:rPr>
          <w:lang w:eastAsia="ru-RU"/>
        </w:rPr>
      </w:pPr>
      <w:r>
        <w:rPr>
          <w:lang w:eastAsia="ru-RU"/>
        </w:rPr>
        <w:t xml:space="preserve">пункт 18 </w:t>
      </w:r>
      <w:r w:rsidR="00211354">
        <w:rPr>
          <w:lang w:eastAsia="ru-RU"/>
        </w:rPr>
        <w:t>дополнить абзацем</w:t>
      </w:r>
      <w:r w:rsidR="005F7202">
        <w:rPr>
          <w:lang w:eastAsia="ru-RU"/>
        </w:rPr>
        <w:t xml:space="preserve"> следующего содержания</w:t>
      </w:r>
      <w:r>
        <w:rPr>
          <w:lang w:eastAsia="ru-RU"/>
        </w:rPr>
        <w:t>:</w:t>
      </w:r>
    </w:p>
    <w:p w:rsidR="00211354" w:rsidRDefault="00211354" w:rsidP="00211354">
      <w:pPr>
        <w:autoSpaceDE w:val="0"/>
        <w:autoSpaceDN w:val="0"/>
        <w:adjustRightInd w:val="0"/>
        <w:ind w:firstLine="708"/>
        <w:rPr>
          <w:lang w:eastAsia="ru-RU"/>
        </w:rPr>
      </w:pPr>
      <w:proofErr w:type="gramStart"/>
      <w:r>
        <w:rPr>
          <w:lang w:eastAsia="ru-RU"/>
        </w:rPr>
        <w:t>«наличие  инвестиционных проектов строительства (реконструкции, модернизации, технического перевооружения и (или) демонтажа) объектов электроэнергетики, предусмотренных п. 5(2)  Правил.»</w:t>
      </w:r>
      <w:r w:rsidR="005F7202">
        <w:rPr>
          <w:lang w:eastAsia="ru-RU"/>
        </w:rPr>
        <w:t>;</w:t>
      </w:r>
      <w:proofErr w:type="gramEnd"/>
    </w:p>
    <w:p w:rsidR="001A03A1" w:rsidRDefault="001A03A1" w:rsidP="00211354">
      <w:pPr>
        <w:autoSpaceDE w:val="0"/>
        <w:autoSpaceDN w:val="0"/>
        <w:adjustRightInd w:val="0"/>
        <w:ind w:firstLine="708"/>
        <w:rPr>
          <w:lang w:eastAsia="ru-RU"/>
        </w:rPr>
      </w:pPr>
      <w:r>
        <w:rPr>
          <w:lang w:eastAsia="ru-RU"/>
        </w:rPr>
        <w:t xml:space="preserve">абзац седьмой </w:t>
      </w:r>
      <w:r w:rsidR="00262B2F">
        <w:rPr>
          <w:lang w:eastAsia="ru-RU"/>
        </w:rPr>
        <w:t xml:space="preserve">части второй </w:t>
      </w:r>
      <w:r>
        <w:rPr>
          <w:lang w:eastAsia="ru-RU"/>
        </w:rPr>
        <w:t>пункта 22 изложить в следующей редакции:</w:t>
      </w:r>
    </w:p>
    <w:p w:rsidR="00262B2F" w:rsidRDefault="001A03A1" w:rsidP="00262B2F">
      <w:pPr>
        <w:autoSpaceDE w:val="0"/>
        <w:autoSpaceDN w:val="0"/>
        <w:adjustRightInd w:val="0"/>
        <w:ind w:firstLine="540"/>
        <w:rPr>
          <w:lang w:eastAsia="ru-RU"/>
        </w:rPr>
      </w:pPr>
      <w:proofErr w:type="gramStart"/>
      <w:r>
        <w:rPr>
          <w:lang w:eastAsia="ru-RU"/>
        </w:rPr>
        <w:t>«</w:t>
      </w:r>
      <w:r w:rsidR="00262B2F">
        <w:rPr>
          <w:lang w:eastAsia="ru-RU"/>
        </w:rPr>
        <w:t>информация о планируемом (целевом)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(в том числе уровня напряжения и пропускной способности электрической сети), обусловленном параметрами работы объектов электроэнергетики, в результате реализации мероприятий, предусмотренных инвестиционным проектом по строительству (реконструкции, модернизации, техническому перевооружению и (или) демонтажу) объектов электроэнергетики, а также информация об объектах электроэнергетики</w:t>
      </w:r>
      <w:proofErr w:type="gramEnd"/>
      <w:r w:rsidR="00262B2F">
        <w:rPr>
          <w:lang w:eastAsia="ru-RU"/>
        </w:rPr>
        <w:t xml:space="preserve">, </w:t>
      </w:r>
      <w:proofErr w:type="gramStart"/>
      <w:r w:rsidR="00262B2F">
        <w:rPr>
          <w:lang w:eastAsia="ru-RU"/>
        </w:rPr>
        <w:t xml:space="preserve">предусмотренных инвестиционным проектом, содержащаяся в предусмотренных решениями уполномоченного органа исполнительной власти перечнях технических решений по перспективному </w:t>
      </w:r>
      <w:r w:rsidR="00262B2F">
        <w:rPr>
          <w:lang w:eastAsia="ru-RU"/>
        </w:rPr>
        <w:lastRenderedPageBreak/>
        <w:t>развитию электроэнергетики, указанных в качестве условий, до выполнения которых вывод объектов электроэнергетики, их оборудования, устройств из эксплуатации недопустим, или перечнях мероприятий, необходимых для обеспечения возможности вывода объектов электроэнергетики, их оборудования, устройств из эксплуатации (с указанием мероприятий, обязательства по выполнению которых приняты в соответствии с</w:t>
      </w:r>
      <w:proofErr w:type="gramEnd"/>
      <w:r w:rsidR="00262B2F">
        <w:rPr>
          <w:lang w:eastAsia="ru-RU"/>
        </w:rPr>
        <w:t xml:space="preserve"> договорами о реализации мероприятий по обеспечению вывода из эксплуатации)</w:t>
      </w:r>
      <w:proofErr w:type="gramStart"/>
      <w:r w:rsidR="00262B2F">
        <w:rPr>
          <w:lang w:eastAsia="ru-RU"/>
        </w:rPr>
        <w:t>;»</w:t>
      </w:r>
      <w:proofErr w:type="gramEnd"/>
      <w:r w:rsidR="00262B2F">
        <w:rPr>
          <w:lang w:eastAsia="ru-RU"/>
        </w:rPr>
        <w:t>;</w:t>
      </w:r>
    </w:p>
    <w:p w:rsidR="00B3335D" w:rsidRDefault="00381180" w:rsidP="003102D0">
      <w:pPr>
        <w:pStyle w:val="aa"/>
        <w:autoSpaceDE w:val="0"/>
        <w:autoSpaceDN w:val="0"/>
        <w:adjustRightInd w:val="0"/>
        <w:ind w:left="0" w:firstLine="709"/>
        <w:rPr>
          <w:lang w:eastAsia="ru-RU"/>
        </w:rPr>
      </w:pPr>
      <w:r>
        <w:rPr>
          <w:lang w:eastAsia="ru-RU"/>
        </w:rPr>
        <w:t>подпункт «б» пункта 25 изложить в следующей редакции:</w:t>
      </w:r>
    </w:p>
    <w:p w:rsidR="00381180" w:rsidRDefault="00381180" w:rsidP="00381180">
      <w:pPr>
        <w:autoSpaceDE w:val="0"/>
        <w:autoSpaceDN w:val="0"/>
        <w:adjustRightInd w:val="0"/>
        <w:ind w:firstLine="708"/>
        <w:rPr>
          <w:lang w:eastAsia="ru-RU"/>
        </w:rPr>
      </w:pPr>
      <w:r>
        <w:rPr>
          <w:lang w:eastAsia="ru-RU"/>
        </w:rPr>
        <w:t>«</w:t>
      </w:r>
      <w:r w:rsidR="00BE2121">
        <w:rPr>
          <w:lang w:eastAsia="ru-RU"/>
        </w:rPr>
        <w:t xml:space="preserve">б) </w:t>
      </w:r>
      <w:r>
        <w:rPr>
          <w:lang w:eastAsia="ru-RU"/>
        </w:rPr>
        <w:t xml:space="preserve">заявление </w:t>
      </w:r>
      <w:r w:rsidR="00BE2121">
        <w:rPr>
          <w:lang w:eastAsia="ru-RU"/>
        </w:rPr>
        <w:t xml:space="preserve">и (или) документы </w:t>
      </w:r>
      <w:r>
        <w:rPr>
          <w:lang w:eastAsia="ru-RU"/>
        </w:rPr>
        <w:t>представлен</w:t>
      </w:r>
      <w:r w:rsidR="00BE2121">
        <w:rPr>
          <w:lang w:eastAsia="ru-RU"/>
        </w:rPr>
        <w:t>ы</w:t>
      </w:r>
      <w:r>
        <w:rPr>
          <w:lang w:eastAsia="ru-RU"/>
        </w:rPr>
        <w:t xml:space="preserve"> не на русском языке и (или) отсутствует </w:t>
      </w:r>
      <w:r w:rsidR="00BE2121">
        <w:rPr>
          <w:lang w:eastAsia="ru-RU"/>
        </w:rPr>
        <w:t xml:space="preserve">перевод </w:t>
      </w:r>
      <w:r w:rsidR="00530478">
        <w:rPr>
          <w:lang w:eastAsia="ru-RU"/>
        </w:rPr>
        <w:t xml:space="preserve">их </w:t>
      </w:r>
      <w:r w:rsidR="00BE2121">
        <w:rPr>
          <w:lang w:eastAsia="ru-RU"/>
        </w:rPr>
        <w:t>на русский язык</w:t>
      </w:r>
      <w:r w:rsidR="00530478">
        <w:rPr>
          <w:lang w:eastAsia="ru-RU"/>
        </w:rPr>
        <w:t xml:space="preserve">, заверенный в установленном </w:t>
      </w:r>
      <w:r w:rsidR="00807335">
        <w:rPr>
          <w:lang w:eastAsia="ru-RU"/>
        </w:rPr>
        <w:t xml:space="preserve">законодательством </w:t>
      </w:r>
      <w:r w:rsidR="00530478">
        <w:rPr>
          <w:lang w:eastAsia="ru-RU"/>
        </w:rPr>
        <w:t>порядке</w:t>
      </w:r>
      <w:proofErr w:type="gramStart"/>
      <w:r w:rsidR="00BE2121">
        <w:rPr>
          <w:lang w:eastAsia="ru-RU"/>
        </w:rPr>
        <w:t>.»</w:t>
      </w:r>
      <w:r w:rsidR="00530478">
        <w:rPr>
          <w:lang w:eastAsia="ru-RU"/>
        </w:rPr>
        <w:t>;</w:t>
      </w:r>
      <w:proofErr w:type="gramEnd"/>
    </w:p>
    <w:p w:rsidR="00D30851" w:rsidRDefault="0028448C" w:rsidP="00381180">
      <w:pPr>
        <w:autoSpaceDE w:val="0"/>
        <w:autoSpaceDN w:val="0"/>
        <w:adjustRightInd w:val="0"/>
        <w:ind w:firstLine="708"/>
        <w:rPr>
          <w:lang w:eastAsia="ru-RU"/>
        </w:rPr>
      </w:pPr>
      <w:r>
        <w:rPr>
          <w:lang w:eastAsia="ru-RU"/>
        </w:rPr>
        <w:t>пункт 26 изложить в следующей редакции:</w:t>
      </w:r>
    </w:p>
    <w:p w:rsidR="0028448C" w:rsidRDefault="0028448C" w:rsidP="0028448C">
      <w:pPr>
        <w:autoSpaceDE w:val="0"/>
        <w:autoSpaceDN w:val="0"/>
        <w:adjustRightInd w:val="0"/>
        <w:ind w:firstLine="708"/>
        <w:rPr>
          <w:lang w:eastAsia="ru-RU"/>
        </w:rPr>
      </w:pPr>
      <w:r>
        <w:rPr>
          <w:lang w:eastAsia="ru-RU"/>
        </w:rPr>
        <w:t>«26. Министерство в течение 5 рабочих дней со дня поступления заявления и прилагаемых к нему материалов направляет с использованием официального сайта системы субъекту электроэнергетики мотивированный отказ в утверждении инвестиционной программы с указанием причин в следующих случаях:</w:t>
      </w:r>
    </w:p>
    <w:p w:rsidR="0028448C" w:rsidRDefault="0028448C" w:rsidP="0028448C">
      <w:pPr>
        <w:autoSpaceDE w:val="0"/>
        <w:autoSpaceDN w:val="0"/>
        <w:adjustRightInd w:val="0"/>
        <w:ind w:firstLine="708"/>
        <w:rPr>
          <w:lang w:eastAsia="ru-RU"/>
        </w:rPr>
      </w:pPr>
      <w:r>
        <w:rPr>
          <w:lang w:eastAsia="ru-RU"/>
        </w:rPr>
        <w:t>а) заявление и прилагаемые к нему материалы поступили позднее сроков, указанных в пунктах 11 и 15 Правил;</w:t>
      </w:r>
    </w:p>
    <w:p w:rsidR="0028448C" w:rsidRDefault="0028448C" w:rsidP="0028448C">
      <w:pPr>
        <w:autoSpaceDE w:val="0"/>
        <w:autoSpaceDN w:val="0"/>
        <w:adjustRightInd w:val="0"/>
        <w:ind w:firstLine="708"/>
        <w:rPr>
          <w:lang w:eastAsia="ru-RU"/>
        </w:rPr>
      </w:pPr>
      <w:r>
        <w:rPr>
          <w:lang w:eastAsia="ru-RU"/>
        </w:rPr>
        <w:t>б) субъект электроэнергетики относится к числу субъектов, инвестиционные программы которых утверждаются Министерством энергетики Российской Федерации, за исключением случая, предусмотренного абзацем первым пункта 67 Правил;</w:t>
      </w:r>
    </w:p>
    <w:p w:rsidR="0028448C" w:rsidRDefault="0028448C" w:rsidP="0028448C">
      <w:pPr>
        <w:autoSpaceDE w:val="0"/>
        <w:autoSpaceDN w:val="0"/>
        <w:adjustRightInd w:val="0"/>
        <w:ind w:firstLine="708"/>
        <w:rPr>
          <w:lang w:eastAsia="ru-RU"/>
        </w:rPr>
      </w:pPr>
      <w:r>
        <w:rPr>
          <w:lang w:eastAsia="ru-RU"/>
        </w:rPr>
        <w:t>в) в случае, указанном в абзаце третьем пункта 8 Правил</w:t>
      </w:r>
      <w:proofErr w:type="gramStart"/>
      <w:r>
        <w:rPr>
          <w:lang w:eastAsia="ru-RU"/>
        </w:rPr>
        <w:t>.</w:t>
      </w:r>
      <w:r w:rsidR="00602F1D">
        <w:rPr>
          <w:lang w:eastAsia="ru-RU"/>
        </w:rPr>
        <w:t>»;</w:t>
      </w:r>
      <w:proofErr w:type="gramEnd"/>
    </w:p>
    <w:p w:rsidR="00602F1D" w:rsidRDefault="00602F1D" w:rsidP="0028448C">
      <w:pPr>
        <w:autoSpaceDE w:val="0"/>
        <w:autoSpaceDN w:val="0"/>
        <w:adjustRightInd w:val="0"/>
        <w:ind w:firstLine="708"/>
        <w:rPr>
          <w:lang w:eastAsia="ru-RU"/>
        </w:rPr>
      </w:pPr>
      <w:r>
        <w:rPr>
          <w:lang w:eastAsia="ru-RU"/>
        </w:rPr>
        <w:t>пункт 30 изложить в следующей редакции:</w:t>
      </w:r>
    </w:p>
    <w:p w:rsidR="00602F1D" w:rsidRDefault="00602F1D" w:rsidP="008C7F63">
      <w:pPr>
        <w:autoSpaceDE w:val="0"/>
        <w:autoSpaceDN w:val="0"/>
        <w:adjustRightInd w:val="0"/>
        <w:ind w:firstLine="708"/>
        <w:rPr>
          <w:lang w:eastAsia="ru-RU"/>
        </w:rPr>
      </w:pPr>
      <w:r>
        <w:rPr>
          <w:lang w:eastAsia="ru-RU"/>
        </w:rPr>
        <w:t xml:space="preserve">«30. </w:t>
      </w:r>
      <w:proofErr w:type="gramStart"/>
      <w:r>
        <w:rPr>
          <w:lang w:eastAsia="ru-RU"/>
        </w:rPr>
        <w:t>Утверждение инвестиционн</w:t>
      </w:r>
      <w:r w:rsidR="008C7F63">
        <w:rPr>
          <w:lang w:eastAsia="ru-RU"/>
        </w:rPr>
        <w:t xml:space="preserve">ой программы приостанавливается </w:t>
      </w:r>
      <w:r>
        <w:rPr>
          <w:lang w:eastAsia="ru-RU"/>
        </w:rPr>
        <w:t>в случае, е</w:t>
      </w:r>
      <w:r w:rsidRPr="00602F1D">
        <w:rPr>
          <w:lang w:eastAsia="ru-RU"/>
        </w:rPr>
        <w:t>сли в ходе рассмотрения проект</w:t>
      </w:r>
      <w:r>
        <w:rPr>
          <w:lang w:eastAsia="ru-RU"/>
        </w:rPr>
        <w:t>а</w:t>
      </w:r>
      <w:r w:rsidRPr="00602F1D">
        <w:rPr>
          <w:lang w:eastAsia="ru-RU"/>
        </w:rPr>
        <w:t xml:space="preserve"> инвестиционн</w:t>
      </w:r>
      <w:r>
        <w:rPr>
          <w:lang w:eastAsia="ru-RU"/>
        </w:rPr>
        <w:t>ой</w:t>
      </w:r>
      <w:r w:rsidRPr="00602F1D">
        <w:rPr>
          <w:lang w:eastAsia="ru-RU"/>
        </w:rPr>
        <w:t xml:space="preserve"> программ</w:t>
      </w:r>
      <w:r>
        <w:rPr>
          <w:lang w:eastAsia="ru-RU"/>
        </w:rPr>
        <w:t>ы для уточнения</w:t>
      </w:r>
      <w:r w:rsidRPr="00602F1D">
        <w:rPr>
          <w:lang w:eastAsia="ru-RU"/>
        </w:rPr>
        <w:t xml:space="preserve"> указанн</w:t>
      </w:r>
      <w:r>
        <w:rPr>
          <w:lang w:eastAsia="ru-RU"/>
        </w:rPr>
        <w:t>ого</w:t>
      </w:r>
      <w:r w:rsidRPr="00602F1D">
        <w:rPr>
          <w:lang w:eastAsia="ru-RU"/>
        </w:rPr>
        <w:t xml:space="preserve"> проект</w:t>
      </w:r>
      <w:r>
        <w:rPr>
          <w:lang w:eastAsia="ru-RU"/>
        </w:rPr>
        <w:t>а</w:t>
      </w:r>
      <w:r w:rsidRPr="00602F1D">
        <w:rPr>
          <w:lang w:eastAsia="ru-RU"/>
        </w:rPr>
        <w:t xml:space="preserve"> либо информации, прилагаемой к заявлению и (или) уведомлениям, направляемым в соответствии с Правилами субъектом электроэнергетики в </w:t>
      </w:r>
      <w:r>
        <w:rPr>
          <w:lang w:eastAsia="ru-RU"/>
        </w:rPr>
        <w:t>министерство</w:t>
      </w:r>
      <w:r w:rsidRPr="00602F1D">
        <w:rPr>
          <w:lang w:eastAsia="ru-RU"/>
        </w:rPr>
        <w:t xml:space="preserve">, </w:t>
      </w:r>
      <w:r>
        <w:rPr>
          <w:lang w:eastAsia="ru-RU"/>
        </w:rPr>
        <w:t>министерство</w:t>
      </w:r>
      <w:r w:rsidRPr="00602F1D">
        <w:rPr>
          <w:lang w:eastAsia="ru-RU"/>
        </w:rPr>
        <w:t xml:space="preserve"> запр</w:t>
      </w:r>
      <w:r w:rsidR="008C7F63">
        <w:rPr>
          <w:lang w:eastAsia="ru-RU"/>
        </w:rPr>
        <w:t>осило</w:t>
      </w:r>
      <w:r w:rsidRPr="00602F1D">
        <w:rPr>
          <w:lang w:eastAsia="ru-RU"/>
        </w:rPr>
        <w:t xml:space="preserve"> с использованием официального сайта системы дополнительные материалы, указав форму их пр</w:t>
      </w:r>
      <w:r w:rsidR="008C7F63">
        <w:rPr>
          <w:lang w:eastAsia="ru-RU"/>
        </w:rPr>
        <w:t>едставления и требования к ним:</w:t>
      </w:r>
      <w:proofErr w:type="gramEnd"/>
    </w:p>
    <w:p w:rsidR="00210B82" w:rsidRDefault="00210B82" w:rsidP="00210B82">
      <w:pPr>
        <w:autoSpaceDE w:val="0"/>
        <w:autoSpaceDN w:val="0"/>
        <w:adjustRightInd w:val="0"/>
        <w:ind w:firstLine="708"/>
        <w:rPr>
          <w:lang w:eastAsia="ru-RU"/>
        </w:rPr>
      </w:pPr>
      <w:r>
        <w:rPr>
          <w:lang w:eastAsia="ru-RU"/>
        </w:rPr>
        <w:t>начиная со дня, следующего за днем направления запроса, указанного в абзаце первом настоящего пункта, если такой запрос направляется впервые после поступления в уполномоченный орган исполнительной власти субъекта Российской Федерации заявления или уведомления, направляемого субъектом электроэнергетики в соответствии с настоящими Правилами;</w:t>
      </w:r>
    </w:p>
    <w:p w:rsidR="00D108F7" w:rsidRDefault="00D108F7" w:rsidP="00D108F7">
      <w:pPr>
        <w:autoSpaceDE w:val="0"/>
        <w:autoSpaceDN w:val="0"/>
        <w:adjustRightInd w:val="0"/>
        <w:ind w:firstLine="708"/>
        <w:rPr>
          <w:lang w:eastAsia="ru-RU"/>
        </w:rPr>
      </w:pPr>
      <w:proofErr w:type="gramStart"/>
      <w:r>
        <w:rPr>
          <w:lang w:eastAsia="ru-RU"/>
        </w:rPr>
        <w:t xml:space="preserve">по истечении 7 календарных дней со дня направления запроса, указанного в абзаце первом настоящего пункта, и непредставления субъектом электроэнергетики указанных дополнительных материалов, </w:t>
      </w:r>
      <w:r w:rsidRPr="00D108F7">
        <w:rPr>
          <w:color w:val="000000" w:themeColor="text1"/>
          <w:lang w:eastAsia="ru-RU"/>
        </w:rPr>
        <w:t>подписанны</w:t>
      </w:r>
      <w:r w:rsidRPr="00D108F7">
        <w:rPr>
          <w:color w:val="000000" w:themeColor="text1"/>
          <w:lang w:eastAsia="ru-RU"/>
        </w:rPr>
        <w:t>х</w:t>
      </w:r>
      <w:r w:rsidRPr="00D108F7">
        <w:rPr>
          <w:color w:val="000000" w:themeColor="text1"/>
          <w:lang w:eastAsia="ru-RU"/>
        </w:rPr>
        <w:t xml:space="preserve"> усиленной квалифицированной электронной подписью, посредством официального сайта системы в течение 7 календарных дней со дня направления запроса</w:t>
      </w:r>
      <w:r w:rsidRPr="00D108F7">
        <w:rPr>
          <w:color w:val="000000" w:themeColor="text1"/>
          <w:lang w:eastAsia="ru-RU"/>
        </w:rPr>
        <w:t xml:space="preserve">, </w:t>
      </w:r>
      <w:r w:rsidRPr="00D108F7">
        <w:rPr>
          <w:color w:val="000000" w:themeColor="text1"/>
          <w:lang w:eastAsia="ru-RU"/>
        </w:rPr>
        <w:t xml:space="preserve">если утверждение инвестиционной программы </w:t>
      </w:r>
      <w:r w:rsidRPr="00D108F7">
        <w:rPr>
          <w:color w:val="000000" w:themeColor="text1"/>
          <w:lang w:eastAsia="ru-RU"/>
        </w:rPr>
        <w:t>министерством</w:t>
      </w:r>
      <w:r w:rsidRPr="00D108F7">
        <w:rPr>
          <w:color w:val="000000" w:themeColor="text1"/>
          <w:lang w:eastAsia="ru-RU"/>
        </w:rPr>
        <w:t xml:space="preserve"> не было приостановлено в соответствии с абзацем </w:t>
      </w:r>
      <w:r w:rsidRPr="00D108F7">
        <w:rPr>
          <w:color w:val="000000" w:themeColor="text1"/>
          <w:lang w:eastAsia="ru-RU"/>
        </w:rPr>
        <w:t>вторым</w:t>
      </w:r>
      <w:r w:rsidRPr="00D108F7">
        <w:rPr>
          <w:color w:val="000000" w:themeColor="text1"/>
          <w:lang w:eastAsia="ru-RU"/>
        </w:rPr>
        <w:t xml:space="preserve"> </w:t>
      </w:r>
      <w:r>
        <w:rPr>
          <w:lang w:eastAsia="ru-RU"/>
        </w:rPr>
        <w:t>настоящего пункта.</w:t>
      </w:r>
      <w:proofErr w:type="gramEnd"/>
    </w:p>
    <w:p w:rsidR="00D30851" w:rsidRDefault="00783C7D" w:rsidP="00D108F7">
      <w:pPr>
        <w:autoSpaceDE w:val="0"/>
        <w:autoSpaceDN w:val="0"/>
        <w:adjustRightInd w:val="0"/>
        <w:ind w:firstLine="708"/>
        <w:rPr>
          <w:lang w:eastAsia="ru-RU"/>
        </w:rPr>
      </w:pPr>
      <w:r>
        <w:rPr>
          <w:lang w:eastAsia="ru-RU"/>
        </w:rPr>
        <w:lastRenderedPageBreak/>
        <w:t xml:space="preserve">Утверждение инвестиционной программы </w:t>
      </w:r>
      <w:r w:rsidR="00D108F7">
        <w:rPr>
          <w:lang w:eastAsia="ru-RU"/>
        </w:rPr>
        <w:t xml:space="preserve">министерством </w:t>
      </w:r>
      <w:r>
        <w:rPr>
          <w:lang w:eastAsia="ru-RU"/>
        </w:rPr>
        <w:t xml:space="preserve"> возобновляется в день, следующий за днем получения дополнительных материалов, указанных в абзаце первом настоящего пункта, с продлением установленных Правилами сроков рассмотрения проекта инвестиционной программы на фактическую продолжительность срока приостановки утверждения</w:t>
      </w:r>
      <w:r w:rsidR="00D108F7">
        <w:rPr>
          <w:lang w:eastAsia="ru-RU"/>
        </w:rPr>
        <w:t xml:space="preserve"> такой инвестиционной программы</w:t>
      </w:r>
      <w:proofErr w:type="gramStart"/>
      <w:r w:rsidR="0028448C">
        <w:rPr>
          <w:lang w:eastAsia="ru-RU"/>
        </w:rPr>
        <w:t>.»;</w:t>
      </w:r>
      <w:proofErr w:type="gramEnd"/>
    </w:p>
    <w:p w:rsidR="00D97F03" w:rsidRDefault="00D97F03" w:rsidP="00381180">
      <w:pPr>
        <w:autoSpaceDE w:val="0"/>
        <w:autoSpaceDN w:val="0"/>
        <w:adjustRightInd w:val="0"/>
        <w:ind w:firstLine="708"/>
        <w:rPr>
          <w:lang w:eastAsia="ru-RU"/>
        </w:rPr>
      </w:pPr>
      <w:r>
        <w:rPr>
          <w:lang w:eastAsia="ru-RU"/>
        </w:rPr>
        <w:t xml:space="preserve">пункт 65 изложить в следующей редакции: </w:t>
      </w:r>
    </w:p>
    <w:p w:rsidR="00D97F03" w:rsidRDefault="00D97F03" w:rsidP="00D97F03">
      <w:pPr>
        <w:autoSpaceDE w:val="0"/>
        <w:autoSpaceDN w:val="0"/>
        <w:adjustRightInd w:val="0"/>
        <w:ind w:firstLine="708"/>
        <w:rPr>
          <w:lang w:eastAsia="ru-RU"/>
        </w:rPr>
      </w:pPr>
      <w:r>
        <w:rPr>
          <w:lang w:eastAsia="ru-RU"/>
        </w:rPr>
        <w:t>«</w:t>
      </w:r>
      <w:r w:rsidR="00807335">
        <w:rPr>
          <w:lang w:eastAsia="ru-RU"/>
        </w:rPr>
        <w:t xml:space="preserve">65. </w:t>
      </w:r>
      <w:r>
        <w:rPr>
          <w:lang w:eastAsia="ru-RU"/>
        </w:rPr>
        <w:t>Протоколы согласительных совещаний составляются Министерством и подписываются заместителем Председателя Правительства Саратовской области – министром промышленности и энергетики Саратовской области (далее – министр) или по указанию министра его заместителем, а также руководителем (или по указанию руководителя его заместителем) комитета государственного регулирования тарифов области</w:t>
      </w:r>
      <w:proofErr w:type="gramStart"/>
      <w:r>
        <w:rPr>
          <w:lang w:eastAsia="ru-RU"/>
        </w:rPr>
        <w:t>.»;</w:t>
      </w:r>
      <w:proofErr w:type="gramEnd"/>
    </w:p>
    <w:p w:rsidR="00D97F03" w:rsidRDefault="00D97F03" w:rsidP="00D97F03">
      <w:pPr>
        <w:autoSpaceDE w:val="0"/>
        <w:autoSpaceDN w:val="0"/>
        <w:adjustRightInd w:val="0"/>
        <w:ind w:firstLine="708"/>
        <w:rPr>
          <w:lang w:eastAsia="ru-RU"/>
        </w:rPr>
      </w:pPr>
      <w:r>
        <w:rPr>
          <w:lang w:eastAsia="ru-RU"/>
        </w:rPr>
        <w:t>в пункте 97 слово «министра» заменить словом «Министерства»;</w:t>
      </w:r>
    </w:p>
    <w:p w:rsidR="008D7C4A" w:rsidRDefault="008D7C4A" w:rsidP="00381180">
      <w:pPr>
        <w:autoSpaceDE w:val="0"/>
        <w:autoSpaceDN w:val="0"/>
        <w:adjustRightInd w:val="0"/>
        <w:ind w:firstLine="708"/>
        <w:rPr>
          <w:lang w:eastAsia="ru-RU"/>
        </w:rPr>
      </w:pPr>
      <w:r>
        <w:rPr>
          <w:lang w:eastAsia="ru-RU"/>
        </w:rPr>
        <w:t xml:space="preserve">дополнить </w:t>
      </w:r>
      <w:r w:rsidR="009C7A16">
        <w:rPr>
          <w:lang w:eastAsia="ru-RU"/>
        </w:rPr>
        <w:t xml:space="preserve">раздел </w:t>
      </w:r>
      <w:r w:rsidR="009C7A16">
        <w:rPr>
          <w:lang w:val="en-US" w:eastAsia="ru-RU"/>
        </w:rPr>
        <w:t>III</w:t>
      </w:r>
      <w:r w:rsidR="009C7A16">
        <w:rPr>
          <w:lang w:eastAsia="ru-RU"/>
        </w:rPr>
        <w:t xml:space="preserve">. подразделом </w:t>
      </w:r>
      <w:r>
        <w:rPr>
          <w:lang w:eastAsia="ru-RU"/>
        </w:rPr>
        <w:t xml:space="preserve">следующего содержания: </w:t>
      </w:r>
    </w:p>
    <w:p w:rsidR="008D7C4A" w:rsidRPr="007F0286" w:rsidRDefault="008D7C4A" w:rsidP="008D7C4A">
      <w:pPr>
        <w:autoSpaceDE w:val="0"/>
        <w:autoSpaceDN w:val="0"/>
        <w:adjustRightInd w:val="0"/>
        <w:jc w:val="center"/>
        <w:outlineLvl w:val="0"/>
        <w:rPr>
          <w:bCs/>
          <w:lang w:eastAsia="ru-RU"/>
        </w:rPr>
      </w:pPr>
      <w:r w:rsidRPr="007F0286">
        <w:rPr>
          <w:bCs/>
          <w:lang w:eastAsia="ru-RU"/>
        </w:rPr>
        <w:t>«Варианты предоставления государственной услуги, включающие</w:t>
      </w:r>
    </w:p>
    <w:p w:rsidR="008D7C4A" w:rsidRPr="007F0286" w:rsidRDefault="008D7C4A" w:rsidP="008D7C4A">
      <w:pPr>
        <w:autoSpaceDE w:val="0"/>
        <w:autoSpaceDN w:val="0"/>
        <w:adjustRightInd w:val="0"/>
        <w:jc w:val="center"/>
        <w:rPr>
          <w:bCs/>
          <w:lang w:eastAsia="ru-RU"/>
        </w:rPr>
      </w:pPr>
      <w:r w:rsidRPr="007F0286">
        <w:rPr>
          <w:bCs/>
          <w:lang w:eastAsia="ru-RU"/>
        </w:rPr>
        <w:t>порядок предоставления указанной услуги отдельным категориям</w:t>
      </w:r>
    </w:p>
    <w:p w:rsidR="008D7C4A" w:rsidRPr="007F0286" w:rsidRDefault="008D7C4A" w:rsidP="008D7C4A">
      <w:pPr>
        <w:autoSpaceDE w:val="0"/>
        <w:autoSpaceDN w:val="0"/>
        <w:adjustRightInd w:val="0"/>
        <w:jc w:val="center"/>
        <w:rPr>
          <w:bCs/>
          <w:lang w:eastAsia="ru-RU"/>
        </w:rPr>
      </w:pPr>
      <w:r w:rsidRPr="007F0286">
        <w:rPr>
          <w:bCs/>
          <w:lang w:eastAsia="ru-RU"/>
        </w:rPr>
        <w:t>заявителей, объединенных общими признаками, в том числе</w:t>
      </w:r>
    </w:p>
    <w:p w:rsidR="008D7C4A" w:rsidRPr="007F0286" w:rsidRDefault="008D7C4A" w:rsidP="008D7C4A">
      <w:pPr>
        <w:autoSpaceDE w:val="0"/>
        <w:autoSpaceDN w:val="0"/>
        <w:adjustRightInd w:val="0"/>
        <w:jc w:val="center"/>
        <w:rPr>
          <w:bCs/>
          <w:lang w:eastAsia="ru-RU"/>
        </w:rPr>
      </w:pPr>
      <w:r w:rsidRPr="007F0286">
        <w:rPr>
          <w:bCs/>
          <w:lang w:eastAsia="ru-RU"/>
        </w:rPr>
        <w:t>в отношении результата государственной услуги, за получением</w:t>
      </w:r>
    </w:p>
    <w:p w:rsidR="008D7C4A" w:rsidRDefault="008D7C4A" w:rsidP="008D7C4A">
      <w:pPr>
        <w:autoSpaceDE w:val="0"/>
        <w:autoSpaceDN w:val="0"/>
        <w:adjustRightInd w:val="0"/>
        <w:jc w:val="center"/>
        <w:rPr>
          <w:b/>
          <w:bCs/>
          <w:lang w:eastAsia="ru-RU"/>
        </w:rPr>
      </w:pPr>
      <w:proofErr w:type="gramStart"/>
      <w:r w:rsidRPr="007F0286">
        <w:rPr>
          <w:bCs/>
          <w:lang w:eastAsia="ru-RU"/>
        </w:rPr>
        <w:t>которого</w:t>
      </w:r>
      <w:proofErr w:type="gramEnd"/>
      <w:r w:rsidRPr="007F0286">
        <w:rPr>
          <w:bCs/>
          <w:lang w:eastAsia="ru-RU"/>
        </w:rPr>
        <w:t xml:space="preserve"> они обратились</w:t>
      </w:r>
    </w:p>
    <w:p w:rsidR="008D7C4A" w:rsidRDefault="009C7A16" w:rsidP="009C7A16">
      <w:pPr>
        <w:autoSpaceDE w:val="0"/>
        <w:autoSpaceDN w:val="0"/>
        <w:adjustRightInd w:val="0"/>
        <w:ind w:firstLine="709"/>
        <w:rPr>
          <w:lang w:eastAsia="ru-RU"/>
        </w:rPr>
      </w:pPr>
      <w:r>
        <w:rPr>
          <w:lang w:eastAsia="ru-RU"/>
        </w:rPr>
        <w:t>96</w:t>
      </w:r>
      <w:r w:rsidR="008D7C4A">
        <w:rPr>
          <w:lang w:eastAsia="ru-RU"/>
        </w:rPr>
        <w:t xml:space="preserve">. Порядок предоставления государственной услуги не зависит от категории объединенных общими признаками заявителей, указанных в </w:t>
      </w:r>
      <w:hyperlink r:id="rId14" w:history="1">
        <w:r w:rsidR="008D7C4A" w:rsidRPr="008D7C4A">
          <w:rPr>
            <w:color w:val="000000" w:themeColor="text1"/>
            <w:lang w:eastAsia="ru-RU"/>
          </w:rPr>
          <w:t>пункте 2</w:t>
        </w:r>
      </w:hyperlink>
      <w:r w:rsidR="008D7C4A">
        <w:rPr>
          <w:lang w:eastAsia="ru-RU"/>
        </w:rPr>
        <w:t xml:space="preserve"> настоящего административного регламента. В связи с этим варианты предоставления государственной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государственной услуги, за получением которого они обратились, не устанавливаются</w:t>
      </w:r>
      <w:proofErr w:type="gramStart"/>
      <w:r w:rsidR="008D7C4A">
        <w:rPr>
          <w:lang w:eastAsia="ru-RU"/>
        </w:rPr>
        <w:t>.»</w:t>
      </w:r>
      <w:r>
        <w:rPr>
          <w:lang w:eastAsia="ru-RU"/>
        </w:rPr>
        <w:t>;</w:t>
      </w:r>
      <w:proofErr w:type="gramEnd"/>
    </w:p>
    <w:p w:rsidR="00904468" w:rsidRDefault="00904468" w:rsidP="009C7A16">
      <w:pPr>
        <w:autoSpaceDE w:val="0"/>
        <w:autoSpaceDN w:val="0"/>
        <w:adjustRightInd w:val="0"/>
        <w:ind w:firstLine="709"/>
        <w:rPr>
          <w:lang w:eastAsia="ru-RU"/>
        </w:rPr>
      </w:pPr>
      <w:r>
        <w:rPr>
          <w:lang w:eastAsia="ru-RU"/>
        </w:rPr>
        <w:t>в абзаце первом пункта 97 слово «министра» заменить словами «министерства промышленности и энергетики области»;</w:t>
      </w:r>
    </w:p>
    <w:p w:rsidR="009C7A16" w:rsidRDefault="009C7A16" w:rsidP="00904468">
      <w:pPr>
        <w:autoSpaceDE w:val="0"/>
        <w:autoSpaceDN w:val="0"/>
        <w:adjustRightInd w:val="0"/>
        <w:ind w:firstLine="709"/>
        <w:rPr>
          <w:lang w:eastAsia="ru-RU"/>
        </w:rPr>
      </w:pPr>
      <w:r>
        <w:rPr>
          <w:lang w:eastAsia="ru-RU"/>
        </w:rPr>
        <w:t>пункты 9</w:t>
      </w:r>
      <w:r w:rsidR="009154A9">
        <w:rPr>
          <w:lang w:eastAsia="ru-RU"/>
        </w:rPr>
        <w:t>6</w:t>
      </w:r>
      <w:r>
        <w:rPr>
          <w:lang w:eastAsia="ru-RU"/>
        </w:rPr>
        <w:t>-11</w:t>
      </w:r>
      <w:r w:rsidR="009154A9">
        <w:rPr>
          <w:lang w:eastAsia="ru-RU"/>
        </w:rPr>
        <w:t>1</w:t>
      </w:r>
      <w:r>
        <w:rPr>
          <w:lang w:eastAsia="ru-RU"/>
        </w:rPr>
        <w:t xml:space="preserve"> считать пунктами 9</w:t>
      </w:r>
      <w:r w:rsidR="009154A9">
        <w:rPr>
          <w:lang w:eastAsia="ru-RU"/>
        </w:rPr>
        <w:t>7</w:t>
      </w:r>
      <w:r>
        <w:rPr>
          <w:lang w:eastAsia="ru-RU"/>
        </w:rPr>
        <w:t>-11</w:t>
      </w:r>
      <w:r w:rsidR="009154A9">
        <w:rPr>
          <w:lang w:eastAsia="ru-RU"/>
        </w:rPr>
        <w:t>2</w:t>
      </w:r>
      <w:r>
        <w:rPr>
          <w:lang w:eastAsia="ru-RU"/>
        </w:rPr>
        <w:t xml:space="preserve"> соответственно.</w:t>
      </w:r>
    </w:p>
    <w:p w:rsidR="00707F7D" w:rsidRDefault="00707F7D" w:rsidP="002C2214">
      <w:pPr>
        <w:widowControl w:val="0"/>
        <w:ind w:firstLine="709"/>
      </w:pPr>
      <w:r>
        <w:t>3</w:t>
      </w:r>
      <w:r w:rsidRPr="009658BE">
        <w:t>. Поручить министерству информации и печати области опубликовать настоящий приказ.</w:t>
      </w:r>
    </w:p>
    <w:p w:rsidR="00707F7D" w:rsidRPr="006E1A9C" w:rsidRDefault="00707F7D" w:rsidP="002C2214">
      <w:pPr>
        <w:pStyle w:val="ConsPlusTitle"/>
        <w:ind w:firstLine="709"/>
        <w:jc w:val="both"/>
        <w:rPr>
          <w:b w:val="0"/>
          <w:sz w:val="28"/>
          <w:szCs w:val="28"/>
        </w:rPr>
      </w:pPr>
      <w:r>
        <w:rPr>
          <w:b w:val="0"/>
          <w:sz w:val="28"/>
          <w:szCs w:val="28"/>
        </w:rPr>
        <w:t xml:space="preserve">4. </w:t>
      </w:r>
      <w:r w:rsidRPr="006E1A9C">
        <w:rPr>
          <w:b w:val="0"/>
          <w:sz w:val="28"/>
          <w:szCs w:val="28"/>
        </w:rPr>
        <w:t xml:space="preserve">Приказ вступает в силу с момента его </w:t>
      </w:r>
      <w:r>
        <w:rPr>
          <w:b w:val="0"/>
          <w:sz w:val="28"/>
          <w:szCs w:val="28"/>
        </w:rPr>
        <w:t>подписания</w:t>
      </w:r>
      <w:r w:rsidRPr="006E1A9C">
        <w:rPr>
          <w:b w:val="0"/>
          <w:sz w:val="28"/>
          <w:szCs w:val="28"/>
        </w:rPr>
        <w:t>.</w:t>
      </w:r>
    </w:p>
    <w:p w:rsidR="00707F7D" w:rsidRPr="009658BE" w:rsidRDefault="00707F7D" w:rsidP="002C2214">
      <w:pPr>
        <w:widowControl w:val="0"/>
        <w:ind w:firstLine="709"/>
      </w:pPr>
      <w:r>
        <w:t xml:space="preserve">5. </w:t>
      </w:r>
      <w:proofErr w:type="gramStart"/>
      <w:r>
        <w:t>Контроль за</w:t>
      </w:r>
      <w:proofErr w:type="gramEnd"/>
      <w:r>
        <w:t xml:space="preserve"> исполнением настоящего приказа оставляю за собой.</w:t>
      </w:r>
    </w:p>
    <w:p w:rsidR="00707F7D" w:rsidRDefault="00707F7D" w:rsidP="00A6599C">
      <w:pPr>
        <w:pStyle w:val="ConsPlusNormal"/>
        <w:ind w:firstLine="709"/>
        <w:jc w:val="both"/>
        <w:rPr>
          <w:rFonts w:ascii="Times New Roman" w:hAnsi="Times New Roman" w:cs="Times New Roman"/>
          <w:sz w:val="28"/>
          <w:szCs w:val="28"/>
        </w:rPr>
      </w:pPr>
    </w:p>
    <w:p w:rsidR="00707F7D" w:rsidRDefault="00707F7D" w:rsidP="00A6599C">
      <w:pPr>
        <w:pStyle w:val="ConsPlusNormal"/>
        <w:ind w:firstLine="709"/>
        <w:jc w:val="both"/>
        <w:rPr>
          <w:rFonts w:ascii="Times New Roman" w:hAnsi="Times New Roman" w:cs="Times New Roman"/>
          <w:sz w:val="28"/>
          <w:szCs w:val="28"/>
        </w:rPr>
      </w:pPr>
    </w:p>
    <w:p w:rsidR="00FD1360" w:rsidRPr="00866F46" w:rsidRDefault="00FD1360" w:rsidP="00866F46">
      <w:pPr>
        <w:pStyle w:val="ConsPlusNormal"/>
        <w:ind w:firstLine="709"/>
        <w:jc w:val="both"/>
        <w:rPr>
          <w:rFonts w:ascii="Times New Roman" w:hAnsi="Times New Roman" w:cs="Times New Roman"/>
          <w:sz w:val="28"/>
          <w:szCs w:val="28"/>
        </w:rPr>
      </w:pPr>
    </w:p>
    <w:p w:rsidR="00FD1360" w:rsidRDefault="00FD1360" w:rsidP="00FD1360">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Заместитель Председателя Правительства </w:t>
      </w:r>
    </w:p>
    <w:p w:rsidR="00866F46" w:rsidRDefault="00FD1360" w:rsidP="00FD1360">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области – министр промышленности </w:t>
      </w:r>
    </w:p>
    <w:p w:rsidR="00FD1360" w:rsidRPr="00FD1360" w:rsidRDefault="00FD1360" w:rsidP="00FD1360">
      <w:pPr>
        <w:pStyle w:val="ConsPlusNormal"/>
        <w:jc w:val="both"/>
        <w:rPr>
          <w:rFonts w:ascii="Times New Roman" w:hAnsi="Times New Roman" w:cs="Times New Roman"/>
          <w:b/>
          <w:sz w:val="28"/>
          <w:szCs w:val="28"/>
        </w:rPr>
      </w:pPr>
      <w:r>
        <w:rPr>
          <w:rFonts w:ascii="Times New Roman" w:hAnsi="Times New Roman" w:cs="Times New Roman"/>
          <w:b/>
          <w:sz w:val="28"/>
          <w:szCs w:val="28"/>
        </w:rPr>
        <w:t>и энергетики области                                                                      А.В. Архипов</w:t>
      </w:r>
    </w:p>
    <w:sectPr w:rsidR="00FD1360" w:rsidRPr="00FD1360" w:rsidSect="00CC5013">
      <w:headerReference w:type="default" r:id="rId15"/>
      <w:headerReference w:type="first" r:id="rId16"/>
      <w:pgSz w:w="11906" w:h="16838"/>
      <w:pgMar w:top="397" w:right="849" w:bottom="851" w:left="1701" w:header="421"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BFB" w:rsidRDefault="00403BFB" w:rsidP="008C766F">
      <w:r>
        <w:separator/>
      </w:r>
    </w:p>
  </w:endnote>
  <w:endnote w:type="continuationSeparator" w:id="0">
    <w:p w:rsidR="00403BFB" w:rsidRDefault="00403BFB" w:rsidP="008C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BFB" w:rsidRDefault="00403BFB" w:rsidP="008C766F">
      <w:r>
        <w:separator/>
      </w:r>
    </w:p>
  </w:footnote>
  <w:footnote w:type="continuationSeparator" w:id="0">
    <w:p w:rsidR="00403BFB" w:rsidRDefault="00403BFB" w:rsidP="008C7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5172558"/>
      <w:docPartObj>
        <w:docPartGallery w:val="Page Numbers (Top of Page)"/>
        <w:docPartUnique/>
      </w:docPartObj>
    </w:sdtPr>
    <w:sdtEndPr/>
    <w:sdtContent>
      <w:p w:rsidR="008C2C3A" w:rsidRDefault="008C2C3A">
        <w:pPr>
          <w:pStyle w:val="a3"/>
          <w:jc w:val="center"/>
        </w:pPr>
        <w:r>
          <w:fldChar w:fldCharType="begin"/>
        </w:r>
        <w:r>
          <w:instrText>PAGE   \* MERGEFORMAT</w:instrText>
        </w:r>
        <w:r>
          <w:fldChar w:fldCharType="separate"/>
        </w:r>
        <w:r w:rsidR="00645663">
          <w:rPr>
            <w:noProof/>
          </w:rPr>
          <w:t>3</w:t>
        </w:r>
        <w:r>
          <w:fldChar w:fldCharType="end"/>
        </w:r>
      </w:p>
    </w:sdtContent>
  </w:sdt>
  <w:p w:rsidR="00804F54" w:rsidRDefault="00804F5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13" w:rsidRDefault="00CC5013" w:rsidP="00CC5013">
    <w:pPr>
      <w:pStyle w:val="a3"/>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3FAE18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1">
    <w:nsid w:val="03656BB6"/>
    <w:multiLevelType w:val="hybridMultilevel"/>
    <w:tmpl w:val="E7625FC2"/>
    <w:lvl w:ilvl="0" w:tplc="4E7C6E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03E5935"/>
    <w:multiLevelType w:val="hybridMultilevel"/>
    <w:tmpl w:val="D8827128"/>
    <w:lvl w:ilvl="0" w:tplc="26FAA25A">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E984B7B"/>
    <w:multiLevelType w:val="hybridMultilevel"/>
    <w:tmpl w:val="93D02DEC"/>
    <w:lvl w:ilvl="0" w:tplc="91086F6C">
      <w:start w:val="1"/>
      <w:numFmt w:val="decimal"/>
      <w:lvlText w:val="%1."/>
      <w:lvlJc w:val="left"/>
      <w:pPr>
        <w:ind w:left="2194" w:hanging="14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5664391"/>
    <w:multiLevelType w:val="hybridMultilevel"/>
    <w:tmpl w:val="DA6C0666"/>
    <w:lvl w:ilvl="0" w:tplc="CC1A7ABC">
      <w:start w:val="1"/>
      <w:numFmt w:val="decimal"/>
      <w:lvlText w:val="%1."/>
      <w:lvlJc w:val="left"/>
      <w:pPr>
        <w:ind w:left="1773" w:hanging="1065"/>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39A37273"/>
    <w:multiLevelType w:val="hybridMultilevel"/>
    <w:tmpl w:val="8D08D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EFE6405"/>
    <w:multiLevelType w:val="hybridMultilevel"/>
    <w:tmpl w:val="123285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A927871"/>
    <w:multiLevelType w:val="hybridMultilevel"/>
    <w:tmpl w:val="9BF69CA4"/>
    <w:lvl w:ilvl="0" w:tplc="B7329D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DA446E5"/>
    <w:multiLevelType w:val="hybridMultilevel"/>
    <w:tmpl w:val="13E455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FDC6039"/>
    <w:multiLevelType w:val="hybridMultilevel"/>
    <w:tmpl w:val="9A6CA2AA"/>
    <w:lvl w:ilvl="0" w:tplc="85E629B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9"/>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3EB"/>
    <w:rsid w:val="00014B97"/>
    <w:rsid w:val="00071B25"/>
    <w:rsid w:val="0007592E"/>
    <w:rsid w:val="00083B33"/>
    <w:rsid w:val="00085D70"/>
    <w:rsid w:val="000954F8"/>
    <w:rsid w:val="000B2482"/>
    <w:rsid w:val="000B4367"/>
    <w:rsid w:val="001160B5"/>
    <w:rsid w:val="001339D5"/>
    <w:rsid w:val="0014431D"/>
    <w:rsid w:val="001A03A1"/>
    <w:rsid w:val="001C76EC"/>
    <w:rsid w:val="001D4D38"/>
    <w:rsid w:val="001E7228"/>
    <w:rsid w:val="001F0A3D"/>
    <w:rsid w:val="00210B82"/>
    <w:rsid w:val="00211354"/>
    <w:rsid w:val="002368BC"/>
    <w:rsid w:val="00253FE2"/>
    <w:rsid w:val="002567D9"/>
    <w:rsid w:val="002570AD"/>
    <w:rsid w:val="00262B2F"/>
    <w:rsid w:val="0027050E"/>
    <w:rsid w:val="0028448C"/>
    <w:rsid w:val="00291F62"/>
    <w:rsid w:val="002C2214"/>
    <w:rsid w:val="002F3DD4"/>
    <w:rsid w:val="002F6A62"/>
    <w:rsid w:val="003102D0"/>
    <w:rsid w:val="00313FE1"/>
    <w:rsid w:val="00317FAD"/>
    <w:rsid w:val="00335F7A"/>
    <w:rsid w:val="00361E70"/>
    <w:rsid w:val="0037383F"/>
    <w:rsid w:val="003745AB"/>
    <w:rsid w:val="00375567"/>
    <w:rsid w:val="00381180"/>
    <w:rsid w:val="003A6C7C"/>
    <w:rsid w:val="003B4E79"/>
    <w:rsid w:val="003C5C20"/>
    <w:rsid w:val="003D48F5"/>
    <w:rsid w:val="003D7B65"/>
    <w:rsid w:val="003E06CE"/>
    <w:rsid w:val="00401714"/>
    <w:rsid w:val="00403BFB"/>
    <w:rsid w:val="00410FCF"/>
    <w:rsid w:val="00414D0A"/>
    <w:rsid w:val="0042227D"/>
    <w:rsid w:val="00426754"/>
    <w:rsid w:val="00453DCE"/>
    <w:rsid w:val="004A0CE2"/>
    <w:rsid w:val="004C7290"/>
    <w:rsid w:val="004D2498"/>
    <w:rsid w:val="004E0A1E"/>
    <w:rsid w:val="004F1EDD"/>
    <w:rsid w:val="00513311"/>
    <w:rsid w:val="00530478"/>
    <w:rsid w:val="00530D23"/>
    <w:rsid w:val="00541478"/>
    <w:rsid w:val="005532AE"/>
    <w:rsid w:val="00582601"/>
    <w:rsid w:val="00582CA7"/>
    <w:rsid w:val="005D5BD0"/>
    <w:rsid w:val="005D6816"/>
    <w:rsid w:val="005E3897"/>
    <w:rsid w:val="005F7202"/>
    <w:rsid w:val="00602F1D"/>
    <w:rsid w:val="00636547"/>
    <w:rsid w:val="00642D5D"/>
    <w:rsid w:val="00644016"/>
    <w:rsid w:val="00645663"/>
    <w:rsid w:val="006612CF"/>
    <w:rsid w:val="0067006F"/>
    <w:rsid w:val="00670B8B"/>
    <w:rsid w:val="006736DF"/>
    <w:rsid w:val="00677F4F"/>
    <w:rsid w:val="006A1C22"/>
    <w:rsid w:val="00705818"/>
    <w:rsid w:val="00707D71"/>
    <w:rsid w:val="00707F7D"/>
    <w:rsid w:val="007132BE"/>
    <w:rsid w:val="00760AA0"/>
    <w:rsid w:val="00762623"/>
    <w:rsid w:val="007650D6"/>
    <w:rsid w:val="0077037A"/>
    <w:rsid w:val="007746AE"/>
    <w:rsid w:val="00783C7D"/>
    <w:rsid w:val="007973EB"/>
    <w:rsid w:val="007B5F62"/>
    <w:rsid w:val="007C1DCB"/>
    <w:rsid w:val="007D2FE1"/>
    <w:rsid w:val="007D5F06"/>
    <w:rsid w:val="007E3D31"/>
    <w:rsid w:val="007E6688"/>
    <w:rsid w:val="007F0286"/>
    <w:rsid w:val="00803756"/>
    <w:rsid w:val="00804F54"/>
    <w:rsid w:val="00807335"/>
    <w:rsid w:val="00814826"/>
    <w:rsid w:val="00822E5A"/>
    <w:rsid w:val="00822F34"/>
    <w:rsid w:val="008417A5"/>
    <w:rsid w:val="00866F46"/>
    <w:rsid w:val="00880213"/>
    <w:rsid w:val="008A7BF4"/>
    <w:rsid w:val="008C2C3A"/>
    <w:rsid w:val="008C766F"/>
    <w:rsid w:val="008C7F63"/>
    <w:rsid w:val="008D41DA"/>
    <w:rsid w:val="008D7C4A"/>
    <w:rsid w:val="008E2DE1"/>
    <w:rsid w:val="008F4E43"/>
    <w:rsid w:val="00904468"/>
    <w:rsid w:val="009154A9"/>
    <w:rsid w:val="00915936"/>
    <w:rsid w:val="00930FEA"/>
    <w:rsid w:val="00932079"/>
    <w:rsid w:val="00997FD4"/>
    <w:rsid w:val="009C7A16"/>
    <w:rsid w:val="009F4E07"/>
    <w:rsid w:val="00A507E7"/>
    <w:rsid w:val="00A615D4"/>
    <w:rsid w:val="00A6599C"/>
    <w:rsid w:val="00A679A5"/>
    <w:rsid w:val="00A75634"/>
    <w:rsid w:val="00A82822"/>
    <w:rsid w:val="00A83006"/>
    <w:rsid w:val="00A975FE"/>
    <w:rsid w:val="00AA2764"/>
    <w:rsid w:val="00AB15A1"/>
    <w:rsid w:val="00AF4F8B"/>
    <w:rsid w:val="00B13EA7"/>
    <w:rsid w:val="00B17D43"/>
    <w:rsid w:val="00B303FA"/>
    <w:rsid w:val="00B30672"/>
    <w:rsid w:val="00B3335D"/>
    <w:rsid w:val="00B8516C"/>
    <w:rsid w:val="00BA3468"/>
    <w:rsid w:val="00BA6F44"/>
    <w:rsid w:val="00BC15F1"/>
    <w:rsid w:val="00BD50E3"/>
    <w:rsid w:val="00BE2121"/>
    <w:rsid w:val="00BF4251"/>
    <w:rsid w:val="00BF66DD"/>
    <w:rsid w:val="00BF6B6E"/>
    <w:rsid w:val="00C3698F"/>
    <w:rsid w:val="00C36DE1"/>
    <w:rsid w:val="00C462E7"/>
    <w:rsid w:val="00C823E6"/>
    <w:rsid w:val="00C8244C"/>
    <w:rsid w:val="00C830E0"/>
    <w:rsid w:val="00C91DE6"/>
    <w:rsid w:val="00C97B5F"/>
    <w:rsid w:val="00CA3751"/>
    <w:rsid w:val="00CB3B8C"/>
    <w:rsid w:val="00CB7B1A"/>
    <w:rsid w:val="00CC332E"/>
    <w:rsid w:val="00CC5013"/>
    <w:rsid w:val="00CC7404"/>
    <w:rsid w:val="00CD7052"/>
    <w:rsid w:val="00CF2932"/>
    <w:rsid w:val="00CF355E"/>
    <w:rsid w:val="00D0075F"/>
    <w:rsid w:val="00D108F7"/>
    <w:rsid w:val="00D14018"/>
    <w:rsid w:val="00D30851"/>
    <w:rsid w:val="00D57084"/>
    <w:rsid w:val="00D76198"/>
    <w:rsid w:val="00D92DF9"/>
    <w:rsid w:val="00D941E1"/>
    <w:rsid w:val="00D967CE"/>
    <w:rsid w:val="00D97F03"/>
    <w:rsid w:val="00DB44CF"/>
    <w:rsid w:val="00DF4648"/>
    <w:rsid w:val="00E0520C"/>
    <w:rsid w:val="00E52506"/>
    <w:rsid w:val="00E66068"/>
    <w:rsid w:val="00EE2204"/>
    <w:rsid w:val="00EF586D"/>
    <w:rsid w:val="00F10F20"/>
    <w:rsid w:val="00F24695"/>
    <w:rsid w:val="00F554B3"/>
    <w:rsid w:val="00F63ACC"/>
    <w:rsid w:val="00F67B26"/>
    <w:rsid w:val="00F74256"/>
    <w:rsid w:val="00F75821"/>
    <w:rsid w:val="00FA614D"/>
    <w:rsid w:val="00FC1BA8"/>
    <w:rsid w:val="00FC376B"/>
    <w:rsid w:val="00FC5478"/>
    <w:rsid w:val="00FD1360"/>
    <w:rsid w:val="00FD2CD6"/>
    <w:rsid w:val="00FD3477"/>
    <w:rsid w:val="00FE40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B65"/>
    <w:pPr>
      <w:jc w:val="both"/>
    </w:pPr>
    <w:rPr>
      <w:rFonts w:ascii="Times New Roman" w:hAnsi="Times New Roman"/>
      <w:sz w:val="28"/>
      <w:szCs w:val="28"/>
      <w:lang w:eastAsia="en-US"/>
    </w:rPr>
  </w:style>
  <w:style w:type="paragraph" w:styleId="3">
    <w:name w:val="heading 3"/>
    <w:basedOn w:val="a"/>
    <w:next w:val="a"/>
    <w:link w:val="30"/>
    <w:uiPriority w:val="9"/>
    <w:unhideWhenUsed/>
    <w:qFormat/>
    <w:rsid w:val="00670B8B"/>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semiHidden/>
    <w:unhideWhenUsed/>
    <w:qFormat/>
    <w:rsid w:val="00083B33"/>
    <w:pPr>
      <w:keepNext/>
      <w:keepLines/>
      <w:suppressAutoHyphens/>
      <w:overflowPunct w:val="0"/>
      <w:autoSpaceDE w:val="0"/>
      <w:autoSpaceDN w:val="0"/>
      <w:adjustRightInd w:val="0"/>
      <w:spacing w:before="200" w:line="348" w:lineRule="auto"/>
      <w:ind w:firstLine="709"/>
      <w:outlineLvl w:val="4"/>
    </w:pPr>
    <w:rPr>
      <w:rFonts w:asciiTheme="majorHAnsi" w:eastAsiaTheme="majorEastAsia" w:hAnsiTheme="majorHAnsi" w:cstheme="majorBidi"/>
      <w:color w:val="243F60" w:themeColor="accent1" w:themeShade="7F"/>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uiPriority w:val="99"/>
    <w:rsid w:val="003D7B65"/>
    <w:pPr>
      <w:tabs>
        <w:tab w:val="center" w:pos="4844"/>
        <w:tab w:val="right" w:pos="9689"/>
      </w:tabs>
      <w:jc w:val="left"/>
    </w:pPr>
    <w:rPr>
      <w:rFonts w:eastAsia="Times New Roman"/>
      <w:sz w:val="20"/>
      <w:szCs w:val="24"/>
      <w:lang w:eastAsia="ru-RU"/>
    </w:r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link w:val="a3"/>
    <w:uiPriority w:val="99"/>
    <w:rsid w:val="003D7B65"/>
    <w:rPr>
      <w:rFonts w:ascii="Times New Roman" w:eastAsia="Times New Roman" w:hAnsi="Times New Roman" w:cs="Times New Roman"/>
      <w:sz w:val="20"/>
      <w:szCs w:val="24"/>
      <w:lang w:eastAsia="ru-RU"/>
    </w:rPr>
  </w:style>
  <w:style w:type="paragraph" w:styleId="a5">
    <w:name w:val="Balloon Text"/>
    <w:basedOn w:val="a"/>
    <w:link w:val="a6"/>
    <w:uiPriority w:val="99"/>
    <w:semiHidden/>
    <w:unhideWhenUsed/>
    <w:rsid w:val="003D7B65"/>
    <w:rPr>
      <w:rFonts w:ascii="Tahoma" w:hAnsi="Tahoma" w:cs="Tahoma"/>
      <w:sz w:val="16"/>
      <w:szCs w:val="16"/>
    </w:rPr>
  </w:style>
  <w:style w:type="character" w:customStyle="1" w:styleId="a6">
    <w:name w:val="Текст выноски Знак"/>
    <w:link w:val="a5"/>
    <w:uiPriority w:val="99"/>
    <w:semiHidden/>
    <w:rsid w:val="003D7B65"/>
    <w:rPr>
      <w:rFonts w:ascii="Tahoma" w:eastAsia="Calibri" w:hAnsi="Tahoma" w:cs="Tahoma"/>
      <w:sz w:val="16"/>
      <w:szCs w:val="16"/>
    </w:rPr>
  </w:style>
  <w:style w:type="paragraph" w:styleId="a7">
    <w:name w:val="footer"/>
    <w:basedOn w:val="a"/>
    <w:link w:val="a8"/>
    <w:uiPriority w:val="99"/>
    <w:unhideWhenUsed/>
    <w:rsid w:val="008C766F"/>
    <w:pPr>
      <w:tabs>
        <w:tab w:val="center" w:pos="4677"/>
        <w:tab w:val="right" w:pos="9355"/>
      </w:tabs>
    </w:pPr>
  </w:style>
  <w:style w:type="character" w:customStyle="1" w:styleId="a8">
    <w:name w:val="Нижний колонтитул Знак"/>
    <w:link w:val="a7"/>
    <w:uiPriority w:val="99"/>
    <w:rsid w:val="008C766F"/>
    <w:rPr>
      <w:rFonts w:ascii="Times New Roman" w:hAnsi="Times New Roman"/>
      <w:sz w:val="28"/>
      <w:szCs w:val="28"/>
      <w:lang w:eastAsia="en-US"/>
    </w:rPr>
  </w:style>
  <w:style w:type="table" w:styleId="a9">
    <w:name w:val="Table Grid"/>
    <w:basedOn w:val="a1"/>
    <w:uiPriority w:val="59"/>
    <w:rsid w:val="00414D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semiHidden/>
    <w:rsid w:val="00083B33"/>
    <w:rPr>
      <w:rFonts w:asciiTheme="majorHAnsi" w:eastAsiaTheme="majorEastAsia" w:hAnsiTheme="majorHAnsi" w:cstheme="majorBidi"/>
      <w:color w:val="243F60" w:themeColor="accent1" w:themeShade="7F"/>
      <w:sz w:val="28"/>
    </w:rPr>
  </w:style>
  <w:style w:type="paragraph" w:styleId="aa">
    <w:name w:val="List Paragraph"/>
    <w:basedOn w:val="a"/>
    <w:uiPriority w:val="34"/>
    <w:qFormat/>
    <w:rsid w:val="00083B33"/>
    <w:pPr>
      <w:ind w:left="720"/>
      <w:contextualSpacing/>
    </w:pPr>
  </w:style>
  <w:style w:type="character" w:customStyle="1" w:styleId="30">
    <w:name w:val="Заголовок 3 Знак"/>
    <w:basedOn w:val="a0"/>
    <w:link w:val="3"/>
    <w:uiPriority w:val="9"/>
    <w:rsid w:val="00670B8B"/>
    <w:rPr>
      <w:rFonts w:asciiTheme="majorHAnsi" w:eastAsiaTheme="majorEastAsia" w:hAnsiTheme="majorHAnsi" w:cstheme="majorBidi"/>
      <w:b/>
      <w:bCs/>
      <w:color w:val="4F81BD" w:themeColor="accent1"/>
      <w:sz w:val="28"/>
      <w:szCs w:val="28"/>
      <w:lang w:eastAsia="en-US"/>
    </w:rPr>
  </w:style>
  <w:style w:type="character" w:customStyle="1" w:styleId="4">
    <w:name w:val="Основной текст (4)_"/>
    <w:link w:val="40"/>
    <w:locked/>
    <w:rsid w:val="00670B8B"/>
    <w:rPr>
      <w:b/>
      <w:bCs/>
      <w:sz w:val="26"/>
      <w:szCs w:val="26"/>
      <w:shd w:val="clear" w:color="auto" w:fill="FFFFFF"/>
    </w:rPr>
  </w:style>
  <w:style w:type="paragraph" w:customStyle="1" w:styleId="40">
    <w:name w:val="Основной текст (4)"/>
    <w:basedOn w:val="a"/>
    <w:link w:val="4"/>
    <w:rsid w:val="00670B8B"/>
    <w:pPr>
      <w:widowControl w:val="0"/>
      <w:shd w:val="clear" w:color="auto" w:fill="FFFFFF"/>
      <w:spacing w:before="780" w:after="600" w:line="324" w:lineRule="exact"/>
      <w:jc w:val="left"/>
    </w:pPr>
    <w:rPr>
      <w:rFonts w:ascii="Calibri" w:hAnsi="Calibri"/>
      <w:b/>
      <w:bCs/>
      <w:sz w:val="26"/>
      <w:szCs w:val="26"/>
      <w:lang w:eastAsia="ru-RU"/>
    </w:rPr>
  </w:style>
  <w:style w:type="character" w:styleId="ab">
    <w:name w:val="Hyperlink"/>
    <w:uiPriority w:val="99"/>
    <w:unhideWhenUsed/>
    <w:rsid w:val="00804F54"/>
    <w:rPr>
      <w:strike w:val="0"/>
      <w:dstrike w:val="0"/>
      <w:color w:val="0000FF"/>
      <w:u w:val="none"/>
      <w:effect w:val="none"/>
    </w:rPr>
  </w:style>
  <w:style w:type="paragraph" w:customStyle="1" w:styleId="msg">
    <w:name w:val="msg"/>
    <w:basedOn w:val="a"/>
    <w:rsid w:val="00804F54"/>
    <w:pPr>
      <w:spacing w:before="100" w:beforeAutospacing="1" w:after="100" w:afterAutospacing="1"/>
    </w:pPr>
    <w:rPr>
      <w:rFonts w:eastAsia="Times New Roman"/>
      <w:sz w:val="18"/>
      <w:szCs w:val="18"/>
      <w:lang w:eastAsia="ru-RU"/>
    </w:rPr>
  </w:style>
  <w:style w:type="character" w:customStyle="1" w:styleId="51">
    <w:name w:val="Основной текст (5)_"/>
    <w:link w:val="52"/>
    <w:locked/>
    <w:rsid w:val="00A83006"/>
    <w:rPr>
      <w:b/>
      <w:bCs/>
      <w:sz w:val="26"/>
      <w:szCs w:val="26"/>
      <w:shd w:val="clear" w:color="auto" w:fill="FFFFFF"/>
    </w:rPr>
  </w:style>
  <w:style w:type="paragraph" w:customStyle="1" w:styleId="52">
    <w:name w:val="Основной текст (5)"/>
    <w:basedOn w:val="a"/>
    <w:link w:val="51"/>
    <w:rsid w:val="00A83006"/>
    <w:pPr>
      <w:widowControl w:val="0"/>
      <w:shd w:val="clear" w:color="auto" w:fill="FFFFFF"/>
      <w:spacing w:before="660" w:after="540" w:line="331" w:lineRule="exact"/>
    </w:pPr>
    <w:rPr>
      <w:rFonts w:ascii="Calibri" w:hAnsi="Calibri"/>
      <w:b/>
      <w:bCs/>
      <w:sz w:val="26"/>
      <w:szCs w:val="26"/>
      <w:lang w:eastAsia="ru-RU"/>
    </w:rPr>
  </w:style>
  <w:style w:type="character" w:customStyle="1" w:styleId="2">
    <w:name w:val="Основной текст (2)_"/>
    <w:link w:val="20"/>
    <w:locked/>
    <w:rsid w:val="00A83006"/>
    <w:rPr>
      <w:sz w:val="28"/>
      <w:szCs w:val="28"/>
      <w:shd w:val="clear" w:color="auto" w:fill="FFFFFF"/>
    </w:rPr>
  </w:style>
  <w:style w:type="paragraph" w:customStyle="1" w:styleId="20">
    <w:name w:val="Основной текст (2)"/>
    <w:basedOn w:val="a"/>
    <w:link w:val="2"/>
    <w:rsid w:val="00A83006"/>
    <w:pPr>
      <w:widowControl w:val="0"/>
      <w:shd w:val="clear" w:color="auto" w:fill="FFFFFF"/>
      <w:spacing w:before="540" w:line="326" w:lineRule="exact"/>
      <w:ind w:firstLine="760"/>
    </w:pPr>
    <w:rPr>
      <w:rFonts w:ascii="Calibri" w:hAnsi="Calibri"/>
      <w:lang w:eastAsia="ru-RU"/>
    </w:rPr>
  </w:style>
  <w:style w:type="paragraph" w:customStyle="1" w:styleId="ConsPlusNormal">
    <w:name w:val="ConsPlusNormal"/>
    <w:rsid w:val="00866F46"/>
    <w:pPr>
      <w:widowControl w:val="0"/>
      <w:autoSpaceDE w:val="0"/>
      <w:autoSpaceDN w:val="0"/>
      <w:adjustRightInd w:val="0"/>
    </w:pPr>
    <w:rPr>
      <w:rFonts w:ascii="Arial" w:eastAsiaTheme="minorEastAsia" w:hAnsi="Arial" w:cs="Arial"/>
      <w:sz w:val="16"/>
      <w:szCs w:val="16"/>
    </w:rPr>
  </w:style>
  <w:style w:type="paragraph" w:customStyle="1" w:styleId="ConsPlusTitle">
    <w:name w:val="ConsPlusTitle"/>
    <w:rsid w:val="00707F7D"/>
    <w:pPr>
      <w:widowControl w:val="0"/>
      <w:autoSpaceDE w:val="0"/>
      <w:autoSpaceDN w:val="0"/>
    </w:pPr>
    <w:rPr>
      <w:rFonts w:ascii="Times New Roman" w:eastAsia="Times New Roman" w:hAnsi="Times New Roman"/>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B65"/>
    <w:pPr>
      <w:jc w:val="both"/>
    </w:pPr>
    <w:rPr>
      <w:rFonts w:ascii="Times New Roman" w:hAnsi="Times New Roman"/>
      <w:sz w:val="28"/>
      <w:szCs w:val="28"/>
      <w:lang w:eastAsia="en-US"/>
    </w:rPr>
  </w:style>
  <w:style w:type="paragraph" w:styleId="3">
    <w:name w:val="heading 3"/>
    <w:basedOn w:val="a"/>
    <w:next w:val="a"/>
    <w:link w:val="30"/>
    <w:uiPriority w:val="9"/>
    <w:unhideWhenUsed/>
    <w:qFormat/>
    <w:rsid w:val="00670B8B"/>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semiHidden/>
    <w:unhideWhenUsed/>
    <w:qFormat/>
    <w:rsid w:val="00083B33"/>
    <w:pPr>
      <w:keepNext/>
      <w:keepLines/>
      <w:suppressAutoHyphens/>
      <w:overflowPunct w:val="0"/>
      <w:autoSpaceDE w:val="0"/>
      <w:autoSpaceDN w:val="0"/>
      <w:adjustRightInd w:val="0"/>
      <w:spacing w:before="200" w:line="348" w:lineRule="auto"/>
      <w:ind w:firstLine="709"/>
      <w:outlineLvl w:val="4"/>
    </w:pPr>
    <w:rPr>
      <w:rFonts w:asciiTheme="majorHAnsi" w:eastAsiaTheme="majorEastAsia" w:hAnsiTheme="majorHAnsi" w:cstheme="majorBidi"/>
      <w:color w:val="243F60" w:themeColor="accent1" w:themeShade="7F"/>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uiPriority w:val="99"/>
    <w:rsid w:val="003D7B65"/>
    <w:pPr>
      <w:tabs>
        <w:tab w:val="center" w:pos="4844"/>
        <w:tab w:val="right" w:pos="9689"/>
      </w:tabs>
      <w:jc w:val="left"/>
    </w:pPr>
    <w:rPr>
      <w:rFonts w:eastAsia="Times New Roman"/>
      <w:sz w:val="20"/>
      <w:szCs w:val="24"/>
      <w:lang w:eastAsia="ru-RU"/>
    </w:r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link w:val="a3"/>
    <w:uiPriority w:val="99"/>
    <w:rsid w:val="003D7B65"/>
    <w:rPr>
      <w:rFonts w:ascii="Times New Roman" w:eastAsia="Times New Roman" w:hAnsi="Times New Roman" w:cs="Times New Roman"/>
      <w:sz w:val="20"/>
      <w:szCs w:val="24"/>
      <w:lang w:eastAsia="ru-RU"/>
    </w:rPr>
  </w:style>
  <w:style w:type="paragraph" w:styleId="a5">
    <w:name w:val="Balloon Text"/>
    <w:basedOn w:val="a"/>
    <w:link w:val="a6"/>
    <w:uiPriority w:val="99"/>
    <w:semiHidden/>
    <w:unhideWhenUsed/>
    <w:rsid w:val="003D7B65"/>
    <w:rPr>
      <w:rFonts w:ascii="Tahoma" w:hAnsi="Tahoma" w:cs="Tahoma"/>
      <w:sz w:val="16"/>
      <w:szCs w:val="16"/>
    </w:rPr>
  </w:style>
  <w:style w:type="character" w:customStyle="1" w:styleId="a6">
    <w:name w:val="Текст выноски Знак"/>
    <w:link w:val="a5"/>
    <w:uiPriority w:val="99"/>
    <w:semiHidden/>
    <w:rsid w:val="003D7B65"/>
    <w:rPr>
      <w:rFonts w:ascii="Tahoma" w:eastAsia="Calibri" w:hAnsi="Tahoma" w:cs="Tahoma"/>
      <w:sz w:val="16"/>
      <w:szCs w:val="16"/>
    </w:rPr>
  </w:style>
  <w:style w:type="paragraph" w:styleId="a7">
    <w:name w:val="footer"/>
    <w:basedOn w:val="a"/>
    <w:link w:val="a8"/>
    <w:uiPriority w:val="99"/>
    <w:unhideWhenUsed/>
    <w:rsid w:val="008C766F"/>
    <w:pPr>
      <w:tabs>
        <w:tab w:val="center" w:pos="4677"/>
        <w:tab w:val="right" w:pos="9355"/>
      </w:tabs>
    </w:pPr>
  </w:style>
  <w:style w:type="character" w:customStyle="1" w:styleId="a8">
    <w:name w:val="Нижний колонтитул Знак"/>
    <w:link w:val="a7"/>
    <w:uiPriority w:val="99"/>
    <w:rsid w:val="008C766F"/>
    <w:rPr>
      <w:rFonts w:ascii="Times New Roman" w:hAnsi="Times New Roman"/>
      <w:sz w:val="28"/>
      <w:szCs w:val="28"/>
      <w:lang w:eastAsia="en-US"/>
    </w:rPr>
  </w:style>
  <w:style w:type="table" w:styleId="a9">
    <w:name w:val="Table Grid"/>
    <w:basedOn w:val="a1"/>
    <w:uiPriority w:val="59"/>
    <w:rsid w:val="00414D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semiHidden/>
    <w:rsid w:val="00083B33"/>
    <w:rPr>
      <w:rFonts w:asciiTheme="majorHAnsi" w:eastAsiaTheme="majorEastAsia" w:hAnsiTheme="majorHAnsi" w:cstheme="majorBidi"/>
      <w:color w:val="243F60" w:themeColor="accent1" w:themeShade="7F"/>
      <w:sz w:val="28"/>
    </w:rPr>
  </w:style>
  <w:style w:type="paragraph" w:styleId="aa">
    <w:name w:val="List Paragraph"/>
    <w:basedOn w:val="a"/>
    <w:uiPriority w:val="34"/>
    <w:qFormat/>
    <w:rsid w:val="00083B33"/>
    <w:pPr>
      <w:ind w:left="720"/>
      <w:contextualSpacing/>
    </w:pPr>
  </w:style>
  <w:style w:type="character" w:customStyle="1" w:styleId="30">
    <w:name w:val="Заголовок 3 Знак"/>
    <w:basedOn w:val="a0"/>
    <w:link w:val="3"/>
    <w:uiPriority w:val="9"/>
    <w:rsid w:val="00670B8B"/>
    <w:rPr>
      <w:rFonts w:asciiTheme="majorHAnsi" w:eastAsiaTheme="majorEastAsia" w:hAnsiTheme="majorHAnsi" w:cstheme="majorBidi"/>
      <w:b/>
      <w:bCs/>
      <w:color w:val="4F81BD" w:themeColor="accent1"/>
      <w:sz w:val="28"/>
      <w:szCs w:val="28"/>
      <w:lang w:eastAsia="en-US"/>
    </w:rPr>
  </w:style>
  <w:style w:type="character" w:customStyle="1" w:styleId="4">
    <w:name w:val="Основной текст (4)_"/>
    <w:link w:val="40"/>
    <w:locked/>
    <w:rsid w:val="00670B8B"/>
    <w:rPr>
      <w:b/>
      <w:bCs/>
      <w:sz w:val="26"/>
      <w:szCs w:val="26"/>
      <w:shd w:val="clear" w:color="auto" w:fill="FFFFFF"/>
    </w:rPr>
  </w:style>
  <w:style w:type="paragraph" w:customStyle="1" w:styleId="40">
    <w:name w:val="Основной текст (4)"/>
    <w:basedOn w:val="a"/>
    <w:link w:val="4"/>
    <w:rsid w:val="00670B8B"/>
    <w:pPr>
      <w:widowControl w:val="0"/>
      <w:shd w:val="clear" w:color="auto" w:fill="FFFFFF"/>
      <w:spacing w:before="780" w:after="600" w:line="324" w:lineRule="exact"/>
      <w:jc w:val="left"/>
    </w:pPr>
    <w:rPr>
      <w:rFonts w:ascii="Calibri" w:hAnsi="Calibri"/>
      <w:b/>
      <w:bCs/>
      <w:sz w:val="26"/>
      <w:szCs w:val="26"/>
      <w:lang w:eastAsia="ru-RU"/>
    </w:rPr>
  </w:style>
  <w:style w:type="character" w:styleId="ab">
    <w:name w:val="Hyperlink"/>
    <w:uiPriority w:val="99"/>
    <w:unhideWhenUsed/>
    <w:rsid w:val="00804F54"/>
    <w:rPr>
      <w:strike w:val="0"/>
      <w:dstrike w:val="0"/>
      <w:color w:val="0000FF"/>
      <w:u w:val="none"/>
      <w:effect w:val="none"/>
    </w:rPr>
  </w:style>
  <w:style w:type="paragraph" w:customStyle="1" w:styleId="msg">
    <w:name w:val="msg"/>
    <w:basedOn w:val="a"/>
    <w:rsid w:val="00804F54"/>
    <w:pPr>
      <w:spacing w:before="100" w:beforeAutospacing="1" w:after="100" w:afterAutospacing="1"/>
    </w:pPr>
    <w:rPr>
      <w:rFonts w:eastAsia="Times New Roman"/>
      <w:sz w:val="18"/>
      <w:szCs w:val="18"/>
      <w:lang w:eastAsia="ru-RU"/>
    </w:rPr>
  </w:style>
  <w:style w:type="character" w:customStyle="1" w:styleId="51">
    <w:name w:val="Основной текст (5)_"/>
    <w:link w:val="52"/>
    <w:locked/>
    <w:rsid w:val="00A83006"/>
    <w:rPr>
      <w:b/>
      <w:bCs/>
      <w:sz w:val="26"/>
      <w:szCs w:val="26"/>
      <w:shd w:val="clear" w:color="auto" w:fill="FFFFFF"/>
    </w:rPr>
  </w:style>
  <w:style w:type="paragraph" w:customStyle="1" w:styleId="52">
    <w:name w:val="Основной текст (5)"/>
    <w:basedOn w:val="a"/>
    <w:link w:val="51"/>
    <w:rsid w:val="00A83006"/>
    <w:pPr>
      <w:widowControl w:val="0"/>
      <w:shd w:val="clear" w:color="auto" w:fill="FFFFFF"/>
      <w:spacing w:before="660" w:after="540" w:line="331" w:lineRule="exact"/>
    </w:pPr>
    <w:rPr>
      <w:rFonts w:ascii="Calibri" w:hAnsi="Calibri"/>
      <w:b/>
      <w:bCs/>
      <w:sz w:val="26"/>
      <w:szCs w:val="26"/>
      <w:lang w:eastAsia="ru-RU"/>
    </w:rPr>
  </w:style>
  <w:style w:type="character" w:customStyle="1" w:styleId="2">
    <w:name w:val="Основной текст (2)_"/>
    <w:link w:val="20"/>
    <w:locked/>
    <w:rsid w:val="00A83006"/>
    <w:rPr>
      <w:sz w:val="28"/>
      <w:szCs w:val="28"/>
      <w:shd w:val="clear" w:color="auto" w:fill="FFFFFF"/>
    </w:rPr>
  </w:style>
  <w:style w:type="paragraph" w:customStyle="1" w:styleId="20">
    <w:name w:val="Основной текст (2)"/>
    <w:basedOn w:val="a"/>
    <w:link w:val="2"/>
    <w:rsid w:val="00A83006"/>
    <w:pPr>
      <w:widowControl w:val="0"/>
      <w:shd w:val="clear" w:color="auto" w:fill="FFFFFF"/>
      <w:spacing w:before="540" w:line="326" w:lineRule="exact"/>
      <w:ind w:firstLine="760"/>
    </w:pPr>
    <w:rPr>
      <w:rFonts w:ascii="Calibri" w:hAnsi="Calibri"/>
      <w:lang w:eastAsia="ru-RU"/>
    </w:rPr>
  </w:style>
  <w:style w:type="paragraph" w:customStyle="1" w:styleId="ConsPlusNormal">
    <w:name w:val="ConsPlusNormal"/>
    <w:rsid w:val="00866F46"/>
    <w:pPr>
      <w:widowControl w:val="0"/>
      <w:autoSpaceDE w:val="0"/>
      <w:autoSpaceDN w:val="0"/>
      <w:adjustRightInd w:val="0"/>
    </w:pPr>
    <w:rPr>
      <w:rFonts w:ascii="Arial" w:eastAsiaTheme="minorEastAsia" w:hAnsi="Arial" w:cs="Arial"/>
      <w:sz w:val="16"/>
      <w:szCs w:val="16"/>
    </w:rPr>
  </w:style>
  <w:style w:type="paragraph" w:customStyle="1" w:styleId="ConsPlusTitle">
    <w:name w:val="ConsPlusTitle"/>
    <w:rsid w:val="00707F7D"/>
    <w:pPr>
      <w:widowControl w:val="0"/>
      <w:autoSpaceDE w:val="0"/>
      <w:autoSpaceDN w:val="0"/>
    </w:pPr>
    <w:rPr>
      <w:rFonts w:ascii="Times New Roman" w:eastAsia="Times New Roman" w:hAnsi="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364336">
      <w:bodyDiv w:val="1"/>
      <w:marLeft w:val="0"/>
      <w:marRight w:val="0"/>
      <w:marTop w:val="0"/>
      <w:marBottom w:val="0"/>
      <w:divBdr>
        <w:top w:val="none" w:sz="0" w:space="0" w:color="auto"/>
        <w:left w:val="none" w:sz="0" w:space="0" w:color="auto"/>
        <w:bottom w:val="none" w:sz="0" w:space="0" w:color="auto"/>
        <w:right w:val="none" w:sz="0" w:space="0" w:color="auto"/>
      </w:divBdr>
    </w:div>
    <w:div w:id="573197536">
      <w:bodyDiv w:val="1"/>
      <w:marLeft w:val="0"/>
      <w:marRight w:val="0"/>
      <w:marTop w:val="0"/>
      <w:marBottom w:val="0"/>
      <w:divBdr>
        <w:top w:val="none" w:sz="0" w:space="0" w:color="auto"/>
        <w:left w:val="none" w:sz="0" w:space="0" w:color="auto"/>
        <w:bottom w:val="none" w:sz="0" w:space="0" w:color="auto"/>
        <w:right w:val="none" w:sz="0" w:space="0" w:color="auto"/>
      </w:divBdr>
    </w:div>
    <w:div w:id="741833460">
      <w:bodyDiv w:val="1"/>
      <w:marLeft w:val="0"/>
      <w:marRight w:val="0"/>
      <w:marTop w:val="0"/>
      <w:marBottom w:val="0"/>
      <w:divBdr>
        <w:top w:val="none" w:sz="0" w:space="0" w:color="auto"/>
        <w:left w:val="none" w:sz="0" w:space="0" w:color="auto"/>
        <w:bottom w:val="none" w:sz="0" w:space="0" w:color="auto"/>
        <w:right w:val="none" w:sz="0" w:space="0" w:color="auto"/>
      </w:divBdr>
    </w:div>
    <w:div w:id="108141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750B8C3D01C0BC9140F0E05F181806CACB059990AD23C9A338CDC619E6A804D25D0A22B342AE244AD12B9AEC816B8810EAE3AD36959A537516F3E62DDM7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750B8C3D01C0BC9140F0E05F181806CACB059990AD23C9A338CDC619E6A804D25D0A22B342AE244AD12B8A7C516B8810EAE3AD36959A537516F3E62DDM7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750B8C3D01C0BC9140F0E05F181806CACB059990AD23C9A338CDC619E6A804D25D0A22B342AE244AD12B8A8C416B8810EAE3AD36959A537516F3E62DDM7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E750B8C3D01C0BC9140F0E05F181806CACB059990AD23C9A338CDC619E6A804D25D0A22B342AE244AD12B8ABCB16B8810EAE3AD36959A537516F3E62DDM7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BC9A2871E2F38A6EF2F9D941276482EE58729B8E9EC72B120A7BA3F2B982063BD66FAE7B0F7A191861AC9D86C9FD1F638A18CB9CE52547C9D4596F27g75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53516-1278-432A-953A-933EA7424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Pages>
  <Words>1566</Words>
  <Characters>8927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Дударенко Людмила Николаевна</cp:lastModifiedBy>
  <cp:revision>12</cp:revision>
  <cp:lastPrinted>2021-06-07T10:46:00Z</cp:lastPrinted>
  <dcterms:created xsi:type="dcterms:W3CDTF">2021-05-31T12:55:00Z</dcterms:created>
  <dcterms:modified xsi:type="dcterms:W3CDTF">2021-06-07T10:57:00Z</dcterms:modified>
</cp:coreProperties>
</file>